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96EAC" w14:textId="77777777" w:rsidR="00FD34F4" w:rsidRPr="00FB5BED" w:rsidRDefault="00FD34F4" w:rsidP="00CE4228">
      <w:pPr>
        <w:spacing w:line="240" w:lineRule="auto"/>
        <w:ind w:firstLine="0"/>
        <w:jc w:val="center"/>
        <w:rPr>
          <w:rFonts w:cs="Arial"/>
        </w:rPr>
        <w:sectPr w:rsidR="00FD34F4" w:rsidRPr="00FB5BED" w:rsidSect="00FD34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257"/>
          <w:pgMar w:top="1418" w:right="1418" w:bottom="1418" w:left="1418" w:header="1418" w:footer="1418" w:gutter="0"/>
          <w:pgNumType w:start="1"/>
          <w:cols w:space="0"/>
        </w:sectPr>
      </w:pPr>
    </w:p>
    <w:p w14:paraId="482790A1" w14:textId="77777777" w:rsidR="001311F1" w:rsidRPr="001675C7" w:rsidRDefault="00323A66" w:rsidP="001675C7">
      <w:pPr>
        <w:spacing w:line="240" w:lineRule="auto"/>
        <w:ind w:firstLine="0"/>
        <w:jc w:val="left"/>
        <w:rPr>
          <w:rFonts w:ascii="Arial Black" w:hAnsi="Arial Black"/>
          <w:color w:val="808080"/>
          <w:sz w:val="46"/>
          <w:szCs w:val="46"/>
        </w:rPr>
      </w:pPr>
      <w:r w:rsidRPr="001675C7">
        <w:rPr>
          <w:rFonts w:ascii="Arial Black" w:hAnsi="Arial Black"/>
          <w:color w:val="808080"/>
          <w:sz w:val="32"/>
          <w:szCs w:val="32"/>
        </w:rPr>
        <w:t xml:space="preserve">O B E C   </w:t>
      </w:r>
      <w:r w:rsidR="001311F1" w:rsidRPr="001675C7">
        <w:rPr>
          <w:rFonts w:ascii="Arial Black" w:hAnsi="Arial Black"/>
          <w:color w:val="808080"/>
          <w:sz w:val="32"/>
          <w:szCs w:val="32"/>
        </w:rPr>
        <w:t xml:space="preserve"> </w:t>
      </w:r>
      <w:r w:rsidR="004C7F20">
        <w:rPr>
          <w:rFonts w:ascii="Arial Black" w:hAnsi="Arial Black"/>
          <w:color w:val="808080"/>
          <w:sz w:val="32"/>
          <w:szCs w:val="32"/>
        </w:rPr>
        <w:t xml:space="preserve">S L A V Ě T Í N </w:t>
      </w:r>
    </w:p>
    <w:p w14:paraId="30E449A7" w14:textId="77777777" w:rsidR="001311F1" w:rsidRPr="001311F1" w:rsidRDefault="001311F1" w:rsidP="001311F1">
      <w:pPr>
        <w:pBdr>
          <w:bottom w:val="single" w:sz="4" w:space="1" w:color="auto"/>
        </w:pBdr>
        <w:spacing w:line="240" w:lineRule="auto"/>
        <w:ind w:firstLine="0"/>
        <w:rPr>
          <w:sz w:val="8"/>
          <w:szCs w:val="8"/>
        </w:rPr>
      </w:pPr>
    </w:p>
    <w:p w14:paraId="40EA6B5A" w14:textId="77777777" w:rsidR="001311F1" w:rsidRDefault="004C7F20" w:rsidP="004C7F20">
      <w:pPr>
        <w:pBdr>
          <w:bottom w:val="single" w:sz="4" w:space="1" w:color="auto"/>
        </w:pBdr>
        <w:spacing w:line="240" w:lineRule="auto"/>
        <w:ind w:firstLine="0"/>
      </w:pPr>
      <w:r>
        <w:t>Slavětín</w:t>
      </w:r>
      <w:r w:rsidR="00323A66">
        <w:t xml:space="preserve"> </w:t>
      </w:r>
      <w:r>
        <w:t>7</w:t>
      </w:r>
      <w:r w:rsidR="001311F1" w:rsidRPr="001311F1">
        <w:t>; 58</w:t>
      </w:r>
      <w:r>
        <w:t>2 63</w:t>
      </w:r>
      <w:r w:rsidR="001311F1" w:rsidRPr="001311F1">
        <w:t xml:space="preserve"> </w:t>
      </w:r>
      <w:r>
        <w:t>Ždírec nad Doubravou</w:t>
      </w:r>
      <w:r w:rsidR="00323A66">
        <w:tab/>
      </w:r>
      <w:r w:rsidR="00323A66">
        <w:tab/>
      </w:r>
      <w:r w:rsidR="00323A66">
        <w:tab/>
      </w:r>
      <w:r w:rsidR="00323A66">
        <w:tab/>
      </w:r>
      <w:r w:rsidR="001675C7">
        <w:t xml:space="preserve"> </w:t>
      </w:r>
      <w:r>
        <w:t xml:space="preserve">      </w:t>
      </w:r>
      <w:r w:rsidR="00EB184B">
        <w:t xml:space="preserve">email:  </w:t>
      </w:r>
      <w:r>
        <w:t>slavetin.</w:t>
      </w:r>
      <w:r w:rsidR="00323A66">
        <w:t>ou@</w:t>
      </w:r>
      <w:r>
        <w:t>tiscali</w:t>
      </w:r>
      <w:r w:rsidR="00323A66">
        <w:t>.cz</w:t>
      </w:r>
    </w:p>
    <w:p w14:paraId="7C2533CF" w14:textId="77777777" w:rsidR="001311F1" w:rsidRDefault="001311F1" w:rsidP="001311F1"/>
    <w:p w14:paraId="3A417D6B" w14:textId="77777777" w:rsidR="001311F1" w:rsidRDefault="001311F1" w:rsidP="007E49D9"/>
    <w:tbl>
      <w:tblPr>
        <w:tblW w:w="5000" w:type="pct"/>
        <w:shd w:val="clear" w:color="auto" w:fill="800000"/>
        <w:tblLook w:val="01E0" w:firstRow="1" w:lastRow="1" w:firstColumn="1" w:lastColumn="1" w:noHBand="0" w:noVBand="0"/>
      </w:tblPr>
      <w:tblGrid>
        <w:gridCol w:w="1463"/>
        <w:gridCol w:w="7891"/>
      </w:tblGrid>
      <w:tr w:rsidR="007E49D9" w14:paraId="16B2331A" w14:textId="77777777">
        <w:tc>
          <w:tcPr>
            <w:tcW w:w="782" w:type="pct"/>
            <w:vMerge w:val="restart"/>
            <w:shd w:val="clear" w:color="auto" w:fill="000000"/>
            <w:vAlign w:val="center"/>
          </w:tcPr>
          <w:p w14:paraId="7D753707" w14:textId="77777777" w:rsidR="007E49D9" w:rsidRDefault="007E49D9">
            <w:pPr>
              <w:spacing w:line="240" w:lineRule="auto"/>
              <w:ind w:firstLine="0"/>
              <w:jc w:val="center"/>
            </w:pPr>
            <w:r>
              <w:rPr>
                <w:rFonts w:ascii="Arial Black" w:hAnsi="Arial Black"/>
                <w:color w:val="FFFFFF"/>
                <w:sz w:val="48"/>
                <w:szCs w:val="48"/>
              </w:rPr>
              <w:t>OOP</w:t>
            </w:r>
          </w:p>
        </w:tc>
        <w:tc>
          <w:tcPr>
            <w:tcW w:w="4218" w:type="pct"/>
            <w:shd w:val="clear" w:color="auto" w:fill="800000"/>
          </w:tcPr>
          <w:p w14:paraId="14CCFA7C" w14:textId="77777777" w:rsidR="007E49D9" w:rsidRDefault="007E49D9">
            <w:pPr>
              <w:pStyle w:val="StylStylStyl12bVechnavelkzarovnnnastedPrvndek"/>
              <w:ind w:firstLine="175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OPATŘENÍ OBECNÉ POVAHY, kterým se vydává</w:t>
            </w:r>
          </w:p>
        </w:tc>
      </w:tr>
      <w:tr w:rsidR="007E49D9" w14:paraId="4A9932B9" w14:textId="77777777">
        <w:tc>
          <w:tcPr>
            <w:tcW w:w="782" w:type="pct"/>
            <w:vMerge/>
            <w:shd w:val="clear" w:color="auto" w:fill="000000"/>
          </w:tcPr>
          <w:p w14:paraId="4D5F2DEF" w14:textId="77777777" w:rsidR="007E49D9" w:rsidRDefault="007E49D9">
            <w:pPr>
              <w:ind w:firstLine="0"/>
            </w:pPr>
          </w:p>
        </w:tc>
        <w:tc>
          <w:tcPr>
            <w:tcW w:w="4218" w:type="pct"/>
            <w:shd w:val="clear" w:color="auto" w:fill="800000"/>
          </w:tcPr>
          <w:p w14:paraId="5771FA39" w14:textId="77777777" w:rsidR="007E49D9" w:rsidRDefault="00DE0B02">
            <w:pPr>
              <w:pStyle w:val="StylStylStyl12bVechnavelkzarovnnnastedPrvndek"/>
              <w:ind w:firstLine="175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ZMĚNA Č.</w:t>
            </w:r>
            <w:r w:rsidR="00CE4228">
              <w:rPr>
                <w:spacing w:val="0"/>
                <w:szCs w:val="24"/>
              </w:rPr>
              <w:t xml:space="preserve"> 3</w:t>
            </w:r>
            <w:r w:rsidR="007E49D9">
              <w:rPr>
                <w:spacing w:val="0"/>
                <w:szCs w:val="24"/>
              </w:rPr>
              <w:t xml:space="preserve"> ÚZEMNÍHO PLÁNU </w:t>
            </w:r>
            <w:r w:rsidR="004C7F20">
              <w:rPr>
                <w:spacing w:val="0"/>
                <w:szCs w:val="24"/>
              </w:rPr>
              <w:t>SLAVĚTÍN</w:t>
            </w:r>
          </w:p>
        </w:tc>
      </w:tr>
    </w:tbl>
    <w:p w14:paraId="723BD120" w14:textId="77777777" w:rsidR="007B3B3A" w:rsidRDefault="007B3B3A" w:rsidP="008F4F9C"/>
    <w:p w14:paraId="7BD2A45E" w14:textId="77777777" w:rsidR="008F4F9C" w:rsidRDefault="008F4F9C" w:rsidP="008F4F9C"/>
    <w:p w14:paraId="5AF8B224" w14:textId="77777777" w:rsidR="008F4F9C" w:rsidRPr="00AB3ECD" w:rsidRDefault="008F4F9C" w:rsidP="007E49D9">
      <w:pPr>
        <w:pStyle w:val="StylStylNadpis2zarovnnnastedVlevojednoduchAutomat"/>
        <w:pBdr>
          <w:top w:val="single" w:sz="8" w:space="2" w:color="auto"/>
        </w:pBdr>
      </w:pPr>
      <w:r w:rsidRPr="00AB3ECD">
        <w:t>výroková část</w:t>
      </w:r>
    </w:p>
    <w:p w14:paraId="11D702FF" w14:textId="77777777" w:rsidR="008F4F9C" w:rsidRDefault="008F4F9C" w:rsidP="008F4F9C"/>
    <w:p w14:paraId="009AA40B" w14:textId="77777777" w:rsidR="007B3B3A" w:rsidRDefault="007B3B3A" w:rsidP="008F4F9C"/>
    <w:p w14:paraId="4793DE56" w14:textId="77777777" w:rsidR="008F4F9C" w:rsidRDefault="00AB3954" w:rsidP="008F4F9C">
      <w:pPr>
        <w:rPr>
          <w:bCs/>
        </w:rPr>
      </w:pPr>
      <w:r w:rsidRPr="00AB3954">
        <w:rPr>
          <w:bCs/>
        </w:rPr>
        <w:t xml:space="preserve">Zastupitelstvo </w:t>
      </w:r>
      <w:r w:rsidR="00EB184B">
        <w:rPr>
          <w:bCs/>
        </w:rPr>
        <w:t>obce</w:t>
      </w:r>
      <w:r w:rsidR="00E428CB">
        <w:rPr>
          <w:bCs/>
        </w:rPr>
        <w:t xml:space="preserve"> </w:t>
      </w:r>
      <w:r w:rsidR="004C7F20">
        <w:rPr>
          <w:bCs/>
        </w:rPr>
        <w:t>Slavětín</w:t>
      </w:r>
      <w:r w:rsidRPr="00AB3954">
        <w:rPr>
          <w:bCs/>
        </w:rPr>
        <w:t xml:space="preserve">, </w:t>
      </w:r>
      <w:r w:rsidR="00CE4228" w:rsidRPr="00AB3954">
        <w:rPr>
          <w:bCs/>
        </w:rPr>
        <w:t xml:space="preserve">příslušné podle § </w:t>
      </w:r>
      <w:r w:rsidR="00CE4228">
        <w:rPr>
          <w:bCs/>
        </w:rPr>
        <w:t>27</w:t>
      </w:r>
      <w:r w:rsidR="00CE4228" w:rsidRPr="00AB3954">
        <w:rPr>
          <w:bCs/>
        </w:rPr>
        <w:t xml:space="preserve"> odst. </w:t>
      </w:r>
      <w:r w:rsidR="00CE4228">
        <w:rPr>
          <w:bCs/>
        </w:rPr>
        <w:t>1</w:t>
      </w:r>
      <w:r w:rsidR="00CE4228" w:rsidRPr="00AB3954">
        <w:rPr>
          <w:bCs/>
        </w:rPr>
        <w:t xml:space="preserve"> písm. </w:t>
      </w:r>
      <w:r w:rsidR="00CE4228">
        <w:rPr>
          <w:bCs/>
        </w:rPr>
        <w:t>d</w:t>
      </w:r>
      <w:r w:rsidR="00CE4228" w:rsidRPr="00AB3954">
        <w:rPr>
          <w:bCs/>
        </w:rPr>
        <w:t xml:space="preserve">) zákona č. </w:t>
      </w:r>
      <w:r w:rsidR="00CE4228">
        <w:rPr>
          <w:bCs/>
        </w:rPr>
        <w:t>2</w:t>
      </w:r>
      <w:r w:rsidR="00CE4228" w:rsidRPr="00AB3954">
        <w:rPr>
          <w:bCs/>
        </w:rPr>
        <w:t>83/20</w:t>
      </w:r>
      <w:r w:rsidR="00CE4228">
        <w:rPr>
          <w:bCs/>
        </w:rPr>
        <w:t>21</w:t>
      </w:r>
      <w:r w:rsidR="00CE4228" w:rsidRPr="00AB3954">
        <w:rPr>
          <w:bCs/>
        </w:rPr>
        <w:t xml:space="preserve"> Sb., o územním plánování a stavebním řádu (stavební zákon)</w:t>
      </w:r>
      <w:r w:rsidR="00CE4228">
        <w:rPr>
          <w:bCs/>
        </w:rPr>
        <w:t>,</w:t>
      </w:r>
    </w:p>
    <w:p w14:paraId="0EC566C2" w14:textId="77777777" w:rsidR="00AB3954" w:rsidRDefault="00AB3954" w:rsidP="008F4F9C"/>
    <w:p w14:paraId="4603D36E" w14:textId="77777777" w:rsidR="008F4F9C" w:rsidRPr="00AA4B7D" w:rsidRDefault="008F4F9C" w:rsidP="008F4F9C">
      <w:pPr>
        <w:pStyle w:val="StylTunzarovnnnasted"/>
        <w:ind w:firstLine="0"/>
        <w:rPr>
          <w:sz w:val="22"/>
          <w:szCs w:val="22"/>
          <w:u w:val="single"/>
        </w:rPr>
      </w:pPr>
      <w:r w:rsidRPr="00AA4B7D">
        <w:rPr>
          <w:sz w:val="22"/>
          <w:szCs w:val="22"/>
          <w:u w:val="single"/>
        </w:rPr>
        <w:t>vydává</w:t>
      </w:r>
    </w:p>
    <w:p w14:paraId="1BD2EA38" w14:textId="77777777" w:rsidR="008F4F9C" w:rsidRDefault="008F4F9C" w:rsidP="008F4F9C"/>
    <w:p w14:paraId="05703639" w14:textId="77777777" w:rsidR="00CE4228" w:rsidRPr="00AB3954" w:rsidRDefault="00CE4228" w:rsidP="00CE4228">
      <w:pPr>
        <w:rPr>
          <w:bCs/>
        </w:rPr>
      </w:pPr>
      <w:r w:rsidRPr="00341E36">
        <w:rPr>
          <w:bCs/>
        </w:rPr>
        <w:t>za použití ustanovení § 72 odst. 3, § 82 odst. 1 a § 108 odst. 1 stavebního</w:t>
      </w:r>
      <w:r>
        <w:rPr>
          <w:bCs/>
        </w:rPr>
        <w:t xml:space="preserve"> </w:t>
      </w:r>
      <w:r w:rsidRPr="00341E36">
        <w:rPr>
          <w:bCs/>
        </w:rPr>
        <w:t xml:space="preserve">zákona, v souladu s </w:t>
      </w:r>
      <w:proofErr w:type="spellStart"/>
      <w:r w:rsidRPr="00341E36">
        <w:rPr>
          <w:bCs/>
        </w:rPr>
        <w:t>ust</w:t>
      </w:r>
      <w:proofErr w:type="spellEnd"/>
      <w:r w:rsidRPr="00341E36">
        <w:rPr>
          <w:bCs/>
        </w:rPr>
        <w:t xml:space="preserve">. § 73 odst. 1 stavebního zákona, </w:t>
      </w:r>
      <w:proofErr w:type="spellStart"/>
      <w:r w:rsidRPr="00341E36">
        <w:rPr>
          <w:bCs/>
        </w:rPr>
        <w:t>ust</w:t>
      </w:r>
      <w:proofErr w:type="spellEnd"/>
      <w:r w:rsidRPr="00341E36">
        <w:rPr>
          <w:bCs/>
        </w:rPr>
        <w:t>. § 171 a následujících zákona</w:t>
      </w:r>
      <w:r>
        <w:rPr>
          <w:bCs/>
        </w:rPr>
        <w:t xml:space="preserve"> </w:t>
      </w:r>
      <w:r w:rsidRPr="00341E36">
        <w:rPr>
          <w:bCs/>
        </w:rPr>
        <w:t>č. 500/2004 Sb., správní řád, ve znění pozdějších předpisů (dále jen "správní řád“), v</w:t>
      </w:r>
      <w:r>
        <w:rPr>
          <w:bCs/>
        </w:rPr>
        <w:t> </w:t>
      </w:r>
      <w:r w:rsidRPr="00341E36">
        <w:rPr>
          <w:bCs/>
        </w:rPr>
        <w:t>souladu</w:t>
      </w:r>
      <w:r>
        <w:rPr>
          <w:bCs/>
        </w:rPr>
        <w:t xml:space="preserve"> </w:t>
      </w:r>
      <w:r w:rsidRPr="00341E36">
        <w:rPr>
          <w:bCs/>
        </w:rPr>
        <w:t>s přílohou č. 8 stavebního zákona a jednotným standardem vyplývajícím z ustanovení vyhlášky</w:t>
      </w:r>
      <w:r>
        <w:rPr>
          <w:bCs/>
        </w:rPr>
        <w:t xml:space="preserve"> </w:t>
      </w:r>
      <w:r w:rsidRPr="00341E36">
        <w:rPr>
          <w:bCs/>
        </w:rPr>
        <w:t>č. 157/2024 Sb., o územně analytických podkladech, územně plánovací dokumentaci</w:t>
      </w:r>
      <w:r>
        <w:rPr>
          <w:bCs/>
        </w:rPr>
        <w:t xml:space="preserve"> </w:t>
      </w:r>
      <w:r w:rsidRPr="00341E36">
        <w:rPr>
          <w:bCs/>
        </w:rPr>
        <w:t>a jednotném standardu, ve znění pozdějších předpisů (dále jen "vyhláška č. 157/2024 Sb.“)</w:t>
      </w:r>
    </w:p>
    <w:p w14:paraId="3CDCCDF2" w14:textId="77777777" w:rsidR="00D15378" w:rsidRPr="00AB3954" w:rsidRDefault="00D15378" w:rsidP="00AB3954">
      <w:pPr>
        <w:rPr>
          <w:bCs/>
        </w:rPr>
      </w:pPr>
    </w:p>
    <w:p w14:paraId="7DD5A151" w14:textId="77777777" w:rsidR="00AB3954" w:rsidRDefault="00AB3954" w:rsidP="008F4F9C"/>
    <w:p w14:paraId="079A898E" w14:textId="77777777" w:rsidR="008F4F9C" w:rsidRPr="00AA4B7D" w:rsidRDefault="00067B74" w:rsidP="008F4F9C">
      <w:pPr>
        <w:pStyle w:val="StylTunzarovnnnasted"/>
        <w:ind w:firstLine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tuto Z</w:t>
      </w:r>
      <w:r w:rsidR="00AB3954">
        <w:rPr>
          <w:sz w:val="22"/>
          <w:szCs w:val="22"/>
          <w:u w:val="single"/>
        </w:rPr>
        <w:t xml:space="preserve">měnu </w:t>
      </w:r>
      <w:r w:rsidR="00DE0B02">
        <w:rPr>
          <w:sz w:val="22"/>
          <w:szCs w:val="22"/>
          <w:u w:val="single"/>
        </w:rPr>
        <w:t xml:space="preserve">č. </w:t>
      </w:r>
      <w:r w:rsidR="00CE4228">
        <w:rPr>
          <w:sz w:val="22"/>
          <w:szCs w:val="22"/>
          <w:u w:val="single"/>
        </w:rPr>
        <w:t>3</w:t>
      </w:r>
      <w:r>
        <w:rPr>
          <w:sz w:val="22"/>
          <w:szCs w:val="22"/>
          <w:u w:val="single"/>
        </w:rPr>
        <w:t xml:space="preserve"> Ú</w:t>
      </w:r>
      <w:r w:rsidR="00AB3954">
        <w:rPr>
          <w:sz w:val="22"/>
          <w:szCs w:val="22"/>
          <w:u w:val="single"/>
        </w:rPr>
        <w:t xml:space="preserve">zemního plánu </w:t>
      </w:r>
      <w:r w:rsidR="004C7F20">
        <w:rPr>
          <w:sz w:val="22"/>
          <w:szCs w:val="22"/>
          <w:u w:val="single"/>
        </w:rPr>
        <w:t>Slavětín</w:t>
      </w:r>
      <w:r w:rsidR="00AB3954">
        <w:rPr>
          <w:sz w:val="22"/>
          <w:szCs w:val="22"/>
          <w:u w:val="single"/>
        </w:rPr>
        <w:t>,</w:t>
      </w:r>
    </w:p>
    <w:p w14:paraId="4E9BBA11" w14:textId="77777777" w:rsidR="008F4F9C" w:rsidRDefault="008F4F9C" w:rsidP="008F4F9C">
      <w:pPr>
        <w:rPr>
          <w:bCs/>
        </w:rPr>
      </w:pPr>
    </w:p>
    <w:p w14:paraId="473E01D5" w14:textId="77777777" w:rsidR="00AB3954" w:rsidRPr="00831F95" w:rsidRDefault="00CA71AD" w:rsidP="00AB3954">
      <w:pPr>
        <w:rPr>
          <w:bCs/>
        </w:rPr>
      </w:pPr>
      <w:r w:rsidRPr="00831F95">
        <w:rPr>
          <w:bCs/>
        </w:rPr>
        <w:t xml:space="preserve">který </w:t>
      </w:r>
      <w:r w:rsidR="00E428CB" w:rsidRPr="00831F95">
        <w:rPr>
          <w:bCs/>
        </w:rPr>
        <w:t xml:space="preserve">byl vydán dne </w:t>
      </w:r>
      <w:r w:rsidR="004C7F20">
        <w:rPr>
          <w:bCs/>
        </w:rPr>
        <w:t>30</w:t>
      </w:r>
      <w:r w:rsidR="00831F95" w:rsidRPr="00831F95">
        <w:rPr>
          <w:bCs/>
        </w:rPr>
        <w:t>.</w:t>
      </w:r>
      <w:r w:rsidR="00831F95">
        <w:rPr>
          <w:bCs/>
        </w:rPr>
        <w:t xml:space="preserve"> </w:t>
      </w:r>
      <w:r w:rsidR="004C7F20">
        <w:rPr>
          <w:bCs/>
        </w:rPr>
        <w:t>6</w:t>
      </w:r>
      <w:r w:rsidR="002D146C" w:rsidRPr="00831F95">
        <w:rPr>
          <w:bCs/>
        </w:rPr>
        <w:t>.</w:t>
      </w:r>
      <w:r w:rsidR="00831F95" w:rsidRPr="00831F95">
        <w:rPr>
          <w:bCs/>
        </w:rPr>
        <w:t xml:space="preserve"> </w:t>
      </w:r>
      <w:r w:rsidR="00F45D4B" w:rsidRPr="00831F95">
        <w:rPr>
          <w:bCs/>
        </w:rPr>
        <w:t>20</w:t>
      </w:r>
      <w:r w:rsidR="004C7F20">
        <w:rPr>
          <w:bCs/>
        </w:rPr>
        <w:t>09</w:t>
      </w:r>
      <w:r w:rsidR="007B3B3A" w:rsidRPr="00831F95">
        <w:rPr>
          <w:bCs/>
        </w:rPr>
        <w:t xml:space="preserve"> </w:t>
      </w:r>
      <w:r w:rsidR="00E428CB" w:rsidRPr="00831F95">
        <w:rPr>
          <w:bCs/>
        </w:rPr>
        <w:t xml:space="preserve">a nabyl účinnosti dne </w:t>
      </w:r>
      <w:r w:rsidR="004C7F20">
        <w:rPr>
          <w:bCs/>
        </w:rPr>
        <w:t>14</w:t>
      </w:r>
      <w:r w:rsidR="00831F95" w:rsidRPr="00831F95">
        <w:rPr>
          <w:bCs/>
        </w:rPr>
        <w:t>.</w:t>
      </w:r>
      <w:r w:rsidR="00831F95">
        <w:rPr>
          <w:bCs/>
        </w:rPr>
        <w:t xml:space="preserve"> </w:t>
      </w:r>
      <w:r w:rsidR="004C7F20">
        <w:rPr>
          <w:bCs/>
        </w:rPr>
        <w:t>7</w:t>
      </w:r>
      <w:r w:rsidR="00831F95" w:rsidRPr="00831F95">
        <w:rPr>
          <w:bCs/>
        </w:rPr>
        <w:t>.</w:t>
      </w:r>
      <w:r w:rsidR="00831F95">
        <w:rPr>
          <w:bCs/>
        </w:rPr>
        <w:t xml:space="preserve"> </w:t>
      </w:r>
      <w:r w:rsidR="004C7F20">
        <w:rPr>
          <w:bCs/>
        </w:rPr>
        <w:t>2009</w:t>
      </w:r>
      <w:r w:rsidR="00F166F4" w:rsidRPr="00831F95">
        <w:rPr>
          <w:bCs/>
        </w:rPr>
        <w:t>.</w:t>
      </w:r>
      <w:r w:rsidR="00FF6470" w:rsidRPr="00831F95">
        <w:rPr>
          <w:bCs/>
        </w:rPr>
        <w:t xml:space="preserve"> </w:t>
      </w:r>
    </w:p>
    <w:p w14:paraId="30D9122F" w14:textId="77777777" w:rsidR="004C4BD3" w:rsidRDefault="004C4BD3" w:rsidP="00AB3954">
      <w:pPr>
        <w:rPr>
          <w:bCs/>
        </w:rPr>
      </w:pPr>
    </w:p>
    <w:p w14:paraId="129B6BB2" w14:textId="77777777" w:rsidR="004C7F20" w:rsidRDefault="004C4BD3" w:rsidP="004C4BD3">
      <w:pPr>
        <w:pStyle w:val="StylTunzarovnnnasted"/>
        <w:ind w:firstLine="0"/>
        <w:rPr>
          <w:bCs w:val="0"/>
          <w:sz w:val="22"/>
          <w:u w:val="single"/>
        </w:rPr>
      </w:pPr>
      <w:r w:rsidRPr="004C4BD3">
        <w:rPr>
          <w:bCs w:val="0"/>
          <w:sz w:val="22"/>
          <w:u w:val="single"/>
        </w:rPr>
        <w:t>Z</w:t>
      </w:r>
      <w:r>
        <w:rPr>
          <w:bCs w:val="0"/>
          <w:sz w:val="22"/>
          <w:u w:val="single"/>
        </w:rPr>
        <w:t>ávazná část územně plánovací dokumentace se mění takto:</w:t>
      </w:r>
    </w:p>
    <w:p w14:paraId="6F7F3E3D" w14:textId="77777777" w:rsidR="004C7F20" w:rsidRDefault="004C7F20" w:rsidP="00C87957"/>
    <w:p w14:paraId="7F839B4C" w14:textId="77777777" w:rsidR="00CE4228" w:rsidRPr="005115ED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„</w:t>
      </w:r>
      <w:r>
        <w:t>právní stav po vydání Změny č. 2</w:t>
      </w:r>
      <w:r w:rsidRPr="005115ED">
        <w:t>“ nahrazuje označením „</w:t>
      </w:r>
      <w:r>
        <w:t>úplné znění po vydání Změny č. 3</w:t>
      </w:r>
      <w:r w:rsidRPr="005115ED">
        <w:t>“.</w:t>
      </w:r>
    </w:p>
    <w:p w14:paraId="76E9BD99" w14:textId="77777777" w:rsidR="00CE4228" w:rsidRDefault="00CE4228" w:rsidP="00CE4228">
      <w:pPr>
        <w:pStyle w:val="Nadpis3"/>
      </w:pPr>
      <w:r>
        <w:t>Datum „12/2014</w:t>
      </w:r>
      <w:r w:rsidRPr="00664005">
        <w:t xml:space="preserve">“, které je uvedeno v kapitole a) „Vymezení zastavěného území“ textové části Územního plánu </w:t>
      </w:r>
      <w:r>
        <w:t>Slavětín, se nahrazuje datem „12/2024</w:t>
      </w:r>
      <w:r w:rsidRPr="00664005">
        <w:t>“.</w:t>
      </w:r>
    </w:p>
    <w:p w14:paraId="001B94B1" w14:textId="77777777" w:rsidR="00CE4228" w:rsidRPr="005115ED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„</w:t>
      </w:r>
      <w:r>
        <w:t>plochy přestavby</w:t>
      </w:r>
      <w:r w:rsidRPr="005115ED">
        <w:t>“ nahrazuje označením „</w:t>
      </w:r>
      <w:r>
        <w:t>transformační plochy</w:t>
      </w:r>
      <w:r w:rsidRPr="005115ED">
        <w:t>“.</w:t>
      </w:r>
    </w:p>
    <w:p w14:paraId="3D23F263" w14:textId="77777777" w:rsidR="004C7F20" w:rsidRDefault="004C7F20" w:rsidP="00C87957"/>
    <w:p w14:paraId="2716A0A0" w14:textId="77777777" w:rsidR="00CE4228" w:rsidRPr="005115ED" w:rsidRDefault="00CE4228" w:rsidP="00CE4228">
      <w:pPr>
        <w:pStyle w:val="Nadpis3"/>
      </w:pPr>
      <w:r w:rsidRPr="005115ED">
        <w:lastRenderedPageBreak/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a.1.</w:t>
      </w:r>
      <w:r w:rsidRPr="005115ED">
        <w:t>“ nahrazuje označením „</w:t>
      </w:r>
      <w:r>
        <w:t>Z.1a, Z.1b</w:t>
      </w:r>
      <w:r w:rsidRPr="005115ED">
        <w:t>“.</w:t>
      </w:r>
    </w:p>
    <w:p w14:paraId="2A1CE821" w14:textId="77777777" w:rsidR="00CE4228" w:rsidRPr="005115ED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a.2.</w:t>
      </w:r>
      <w:r w:rsidRPr="005115ED">
        <w:t>“ nahrazuje označením „</w:t>
      </w:r>
      <w:r>
        <w:t>Z.2</w:t>
      </w:r>
      <w:r w:rsidRPr="005115ED">
        <w:t>“.</w:t>
      </w:r>
    </w:p>
    <w:p w14:paraId="3201F0D6" w14:textId="77777777" w:rsidR="00CE4228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a.3.</w:t>
      </w:r>
      <w:r w:rsidRPr="005115ED">
        <w:t>“ nahrazuje označením „</w:t>
      </w:r>
      <w:r>
        <w:t>Z.3</w:t>
      </w:r>
      <w:r w:rsidRPr="005115ED">
        <w:t>“.</w:t>
      </w:r>
    </w:p>
    <w:p w14:paraId="0F811A16" w14:textId="77777777" w:rsidR="00CE4228" w:rsidRPr="005115ED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a.4.</w:t>
      </w:r>
      <w:r w:rsidRPr="005115ED">
        <w:t>“ nahrazuje označením „</w:t>
      </w:r>
      <w:r>
        <w:t>Z.4</w:t>
      </w:r>
      <w:r w:rsidRPr="005115ED">
        <w:t>“.</w:t>
      </w:r>
    </w:p>
    <w:p w14:paraId="66D27763" w14:textId="77777777" w:rsidR="00CE4228" w:rsidRPr="005115ED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a.5.</w:t>
      </w:r>
      <w:r w:rsidRPr="005115ED">
        <w:t>“ nahrazuje označením „</w:t>
      </w:r>
      <w:r>
        <w:t>Z.5</w:t>
      </w:r>
      <w:r w:rsidRPr="005115ED">
        <w:t>“.</w:t>
      </w:r>
    </w:p>
    <w:p w14:paraId="333AF00D" w14:textId="77777777" w:rsidR="00CE4228" w:rsidRPr="005115ED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a.6.</w:t>
      </w:r>
      <w:r w:rsidRPr="005115ED">
        <w:t>“ nahrazuje označením „</w:t>
      </w:r>
      <w:r>
        <w:t>Z.6</w:t>
      </w:r>
      <w:r w:rsidRPr="005115ED">
        <w:t>“.</w:t>
      </w:r>
    </w:p>
    <w:p w14:paraId="7717E974" w14:textId="77777777" w:rsidR="00CE4228" w:rsidRPr="005115ED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d.1.</w:t>
      </w:r>
      <w:r w:rsidRPr="005115ED">
        <w:t>“ nahrazuje označením „</w:t>
      </w:r>
      <w:r>
        <w:t>Z.7</w:t>
      </w:r>
      <w:r w:rsidRPr="005115ED">
        <w:t>“.</w:t>
      </w:r>
    </w:p>
    <w:p w14:paraId="6B63F2F6" w14:textId="77777777" w:rsidR="00CE4228" w:rsidRPr="005115ED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f.1.</w:t>
      </w:r>
      <w:r w:rsidRPr="005115ED">
        <w:t>“ nahrazuje označením „</w:t>
      </w:r>
      <w:r>
        <w:t>Z.8</w:t>
      </w:r>
      <w:r w:rsidRPr="005115ED">
        <w:t>“.</w:t>
      </w:r>
    </w:p>
    <w:p w14:paraId="746CAFE4" w14:textId="77777777" w:rsidR="00CE4228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g.1.</w:t>
      </w:r>
      <w:r w:rsidRPr="005115ED">
        <w:t>“ nahrazuje označením „</w:t>
      </w:r>
      <w:r>
        <w:t>Z.9</w:t>
      </w:r>
      <w:r w:rsidRPr="005115ED">
        <w:t>“.</w:t>
      </w:r>
    </w:p>
    <w:p w14:paraId="08A4A6A8" w14:textId="77777777" w:rsidR="00CE4228" w:rsidRDefault="00CE4228" w:rsidP="00CE4228">
      <w:pPr>
        <w:pStyle w:val="Nadpis3"/>
      </w:pPr>
      <w:r w:rsidRPr="005115ED">
        <w:t xml:space="preserve">V celé textové části Územního plánu </w:t>
      </w:r>
      <w:r>
        <w:t>Slavětín</w:t>
      </w:r>
      <w:r w:rsidRPr="005115ED">
        <w:t xml:space="preserve"> se označení </w:t>
      </w:r>
      <w:r>
        <w:t xml:space="preserve">plochy </w:t>
      </w:r>
      <w:r w:rsidRPr="005115ED">
        <w:t>„</w:t>
      </w:r>
      <w:r>
        <w:t>r.1./z</w:t>
      </w:r>
      <w:r w:rsidRPr="005115ED">
        <w:t>“ nahrazuje označením „</w:t>
      </w:r>
      <w:r>
        <w:t>T.1</w:t>
      </w:r>
      <w:r w:rsidRPr="005115ED">
        <w:t>“.</w:t>
      </w:r>
    </w:p>
    <w:p w14:paraId="2F9A3301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  <w:spacing w:val="2"/>
        </w:rPr>
        <w:t>b</w:t>
      </w:r>
      <w:r w:rsidRPr="00227C69">
        <w:rPr>
          <w:rFonts w:cs="Arial"/>
          <w:spacing w:val="-5"/>
        </w:rPr>
        <w:t>y</w:t>
      </w:r>
      <w:r w:rsidRPr="00227C69">
        <w:rPr>
          <w:rFonts w:cs="Arial"/>
          <w:spacing w:val="2"/>
        </w:rPr>
        <w:t>d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-3"/>
        </w:rPr>
        <w:t>e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</w:rPr>
        <w:t>v</w:t>
      </w:r>
      <w:r w:rsidRPr="00227C69">
        <w:rPr>
          <w:rFonts w:cs="Arial"/>
          <w:spacing w:val="1"/>
        </w:rPr>
        <w:t xml:space="preserve"> 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od</w:t>
      </w:r>
      <w:r w:rsidRPr="00227C69">
        <w:rPr>
          <w:rFonts w:cs="Arial"/>
          <w:spacing w:val="-6"/>
        </w:rPr>
        <w:t>i</w:t>
      </w:r>
      <w:r w:rsidRPr="00227C69">
        <w:rPr>
          <w:rFonts w:cs="Arial"/>
          <w:spacing w:val="2"/>
        </w:rPr>
        <w:t>nn</w:t>
      </w:r>
      <w:r w:rsidRPr="00227C69">
        <w:rPr>
          <w:rFonts w:cs="Arial"/>
        </w:rPr>
        <w:t>ý</w:t>
      </w:r>
      <w:r w:rsidRPr="00227C69">
        <w:rPr>
          <w:rFonts w:cs="Arial"/>
          <w:spacing w:val="-5"/>
        </w:rPr>
        <w:t>c</w:t>
      </w:r>
      <w:r w:rsidRPr="00227C69">
        <w:rPr>
          <w:rFonts w:cs="Arial"/>
        </w:rPr>
        <w:t>h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2"/>
        </w:rPr>
        <w:t>do</w:t>
      </w:r>
      <w:r w:rsidRPr="00227C69">
        <w:rPr>
          <w:rFonts w:cs="Arial"/>
          <w:spacing w:val="-6"/>
        </w:rPr>
        <w:t>m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</w:rPr>
        <w:t>ch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</w:rPr>
        <w:t>–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  <w:spacing w:val="-5"/>
        </w:rPr>
        <w:t>v</w:t>
      </w:r>
      <w:r w:rsidRPr="00227C69">
        <w:rPr>
          <w:rFonts w:cs="Arial"/>
          <w:spacing w:val="2"/>
        </w:rPr>
        <w:t>en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vs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</w:rPr>
        <w:t>é</w:t>
      </w:r>
      <w:r w:rsidR="00E37F85">
        <w:rPr>
          <w:rFonts w:cs="Arial"/>
        </w:rPr>
        <w:t xml:space="preserve"> </w:t>
      </w:r>
      <w:r w:rsidRPr="00227C69">
        <w:rPr>
          <w:rFonts w:cs="Arial"/>
          <w:spacing w:val="2"/>
        </w:rPr>
        <w:t>BV</w:t>
      </w:r>
      <w:r w:rsidRPr="00227C69">
        <w:t>“ nahrazuje označením „</w:t>
      </w:r>
      <w:r w:rsidRPr="00227C69">
        <w:rPr>
          <w:rFonts w:cs="Arial"/>
          <w:spacing w:val="2"/>
        </w:rPr>
        <w:t>B</w:t>
      </w:r>
      <w:r w:rsidRPr="00227C69">
        <w:rPr>
          <w:rFonts w:cs="Arial"/>
          <w:spacing w:val="-5"/>
        </w:rPr>
        <w:t>y</w:t>
      </w:r>
      <w:r w:rsidRPr="00227C69">
        <w:rPr>
          <w:rFonts w:cs="Arial"/>
          <w:spacing w:val="2"/>
        </w:rPr>
        <w:t>d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-3"/>
        </w:rPr>
        <w:t>e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  <w:spacing w:val="-5"/>
        </w:rPr>
        <w:t>v</w:t>
      </w:r>
      <w:r w:rsidRPr="00227C69">
        <w:rPr>
          <w:rFonts w:cs="Arial"/>
          <w:spacing w:val="2"/>
        </w:rPr>
        <w:t>en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vs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</w:rPr>
        <w:t xml:space="preserve">é  </w:t>
      </w:r>
      <w:r w:rsidRPr="00227C69">
        <w:rPr>
          <w:rFonts w:cs="Arial"/>
          <w:spacing w:val="1"/>
        </w:rPr>
        <w:t>(</w:t>
      </w:r>
      <w:r w:rsidRPr="00227C69">
        <w:rPr>
          <w:rFonts w:cs="Arial"/>
          <w:spacing w:val="2"/>
        </w:rPr>
        <w:t>BV)</w:t>
      </w:r>
      <w:r w:rsidRPr="00227C69">
        <w:t>“.</w:t>
      </w:r>
    </w:p>
    <w:p w14:paraId="49A37B23" w14:textId="77777777" w:rsidR="00CE4228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  <w:spacing w:val="2"/>
        </w:rPr>
        <w:t>b</w:t>
      </w:r>
      <w:r w:rsidRPr="00227C69">
        <w:rPr>
          <w:rFonts w:cs="Arial"/>
        </w:rPr>
        <w:t>č</w:t>
      </w:r>
      <w:r w:rsidRPr="00227C69">
        <w:rPr>
          <w:rFonts w:cs="Arial"/>
          <w:spacing w:val="-3"/>
        </w:rPr>
        <w:t>a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s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  <w:spacing w:val="2"/>
        </w:rPr>
        <w:t>é</w:t>
      </w:r>
      <w:r w:rsidRPr="00227C69">
        <w:rPr>
          <w:rFonts w:cs="Arial"/>
          <w:spacing w:val="-3"/>
        </w:rPr>
        <w:t>h</w:t>
      </w:r>
      <w:r w:rsidRPr="00227C69">
        <w:rPr>
          <w:rFonts w:cs="Arial"/>
        </w:rPr>
        <w:t>o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</w:rPr>
        <w:t>v</w:t>
      </w:r>
      <w:r w:rsidRPr="00227C69">
        <w:rPr>
          <w:rFonts w:cs="Arial"/>
          <w:spacing w:val="-5"/>
        </w:rPr>
        <w:t>y</w:t>
      </w:r>
      <w:r w:rsidRPr="00227C69">
        <w:rPr>
          <w:rFonts w:cs="Arial"/>
          <w:spacing w:val="2"/>
        </w:rPr>
        <w:t>ba</w:t>
      </w:r>
      <w:r w:rsidRPr="00227C69">
        <w:rPr>
          <w:rFonts w:cs="Arial"/>
          <w:spacing w:val="-5"/>
        </w:rPr>
        <w:t>v</w:t>
      </w:r>
      <w:r w:rsidRPr="00227C69">
        <w:rPr>
          <w:rFonts w:cs="Arial"/>
          <w:spacing w:val="2"/>
        </w:rPr>
        <w:t>en</w:t>
      </w:r>
      <w:r w:rsidRPr="00227C69">
        <w:rPr>
          <w:rFonts w:cs="Arial"/>
        </w:rPr>
        <w:t>í</w:t>
      </w:r>
      <w:r w:rsidRPr="00227C69">
        <w:rPr>
          <w:rFonts w:cs="Arial"/>
          <w:spacing w:val="60"/>
        </w:rPr>
        <w:t xml:space="preserve"> </w:t>
      </w:r>
      <w:r w:rsidRPr="00227C69">
        <w:rPr>
          <w:rFonts w:cs="Arial"/>
          <w:spacing w:val="-4"/>
        </w:rPr>
        <w:t>O</w:t>
      </w:r>
      <w:r w:rsidRPr="00227C69">
        <w:rPr>
          <w:rFonts w:cs="Arial"/>
        </w:rPr>
        <w:t>V</w:t>
      </w:r>
      <w:r w:rsidRPr="00227C69">
        <w:t>“ nahrazuje označením „</w:t>
      </w:r>
      <w:r w:rsidRPr="00227C69">
        <w:rPr>
          <w:rFonts w:cs="Arial"/>
          <w:spacing w:val="-4"/>
        </w:rPr>
        <w:t>O</w:t>
      </w:r>
      <w:r w:rsidRPr="00227C69">
        <w:rPr>
          <w:rFonts w:cs="Arial"/>
          <w:spacing w:val="2"/>
        </w:rPr>
        <w:t>b</w:t>
      </w:r>
      <w:r w:rsidRPr="00227C69">
        <w:rPr>
          <w:rFonts w:cs="Arial"/>
        </w:rPr>
        <w:t>č</w:t>
      </w:r>
      <w:r w:rsidRPr="00227C69">
        <w:rPr>
          <w:rFonts w:cs="Arial"/>
          <w:spacing w:val="-3"/>
        </w:rPr>
        <w:t>a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s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  <w:spacing w:val="2"/>
        </w:rPr>
        <w:t xml:space="preserve">é </w:t>
      </w:r>
      <w:r w:rsidRPr="00227C69">
        <w:rPr>
          <w:rFonts w:cs="Arial"/>
        </w:rPr>
        <w:t>v</w:t>
      </w:r>
      <w:r w:rsidRPr="00227C69">
        <w:rPr>
          <w:rFonts w:cs="Arial"/>
          <w:spacing w:val="-5"/>
        </w:rPr>
        <w:t>y</w:t>
      </w:r>
      <w:r w:rsidRPr="00227C69">
        <w:rPr>
          <w:rFonts w:cs="Arial"/>
          <w:spacing w:val="2"/>
        </w:rPr>
        <w:t>ba</w:t>
      </w:r>
      <w:r w:rsidRPr="00227C69">
        <w:rPr>
          <w:rFonts w:cs="Arial"/>
          <w:spacing w:val="-5"/>
        </w:rPr>
        <w:t>v</w:t>
      </w:r>
      <w:r w:rsidRPr="00227C69">
        <w:rPr>
          <w:rFonts w:cs="Arial"/>
          <w:spacing w:val="2"/>
        </w:rPr>
        <w:t>en</w:t>
      </w:r>
      <w:r w:rsidRPr="00227C69">
        <w:rPr>
          <w:rFonts w:cs="Arial"/>
        </w:rPr>
        <w:t xml:space="preserve">í </w:t>
      </w:r>
      <w:r>
        <w:rPr>
          <w:rFonts w:cs="Arial"/>
        </w:rPr>
        <w:t>všeobecné</w:t>
      </w:r>
      <w:r w:rsidRPr="00227C69">
        <w:rPr>
          <w:rFonts w:cs="Arial"/>
        </w:rPr>
        <w:t xml:space="preserve"> (O</w:t>
      </w:r>
      <w:r>
        <w:rPr>
          <w:rFonts w:cs="Arial"/>
        </w:rPr>
        <w:t>U</w:t>
      </w:r>
      <w:r w:rsidRPr="00227C69">
        <w:rPr>
          <w:rFonts w:cs="Arial"/>
        </w:rPr>
        <w:t>)</w:t>
      </w:r>
      <w:r w:rsidRPr="00227C69">
        <w:t>“.</w:t>
      </w:r>
    </w:p>
    <w:p w14:paraId="1FB7DC63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>
        <w:rPr>
          <w:rFonts w:cs="Arial"/>
          <w:spacing w:val="-4"/>
        </w:rPr>
        <w:t>pobytové rekreace RP</w:t>
      </w:r>
      <w:r w:rsidRPr="00227C69">
        <w:t>“ nahrazuje označením „</w:t>
      </w:r>
      <w:r>
        <w:t xml:space="preserve">Rekreace všeobecná </w:t>
      </w:r>
      <w:r w:rsidRPr="00227C69">
        <w:rPr>
          <w:rFonts w:cs="Arial"/>
        </w:rPr>
        <w:t>(</w:t>
      </w:r>
      <w:r>
        <w:rPr>
          <w:rFonts w:cs="Arial"/>
        </w:rPr>
        <w:t>RU</w:t>
      </w:r>
      <w:r w:rsidRPr="00227C69">
        <w:rPr>
          <w:rFonts w:cs="Arial"/>
        </w:rPr>
        <w:t>)</w:t>
      </w:r>
      <w:r w:rsidRPr="00227C69">
        <w:t>“.</w:t>
      </w:r>
    </w:p>
    <w:p w14:paraId="6B8E804E" w14:textId="77777777" w:rsidR="00CE4228" w:rsidRPr="00227C69" w:rsidRDefault="00CE4228" w:rsidP="00CE4228">
      <w:pPr>
        <w:pStyle w:val="Nadpis3"/>
      </w:pPr>
      <w:r w:rsidRPr="00227C69">
        <w:lastRenderedPageBreak/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>
        <w:rPr>
          <w:rFonts w:cs="Arial"/>
          <w:spacing w:val="2"/>
        </w:rPr>
        <w:t>S</w:t>
      </w:r>
      <w:r w:rsidRPr="00227C69">
        <w:rPr>
          <w:rFonts w:cs="Arial"/>
          <w:spacing w:val="-2"/>
        </w:rPr>
        <w:t>m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š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  <w:spacing w:val="2"/>
        </w:rPr>
        <w:t>é</w:t>
      </w:r>
      <w:r>
        <w:rPr>
          <w:rFonts w:cs="Arial"/>
          <w:spacing w:val="2"/>
        </w:rPr>
        <w:t xml:space="preserve"> obytné plochy – </w:t>
      </w:r>
      <w:r w:rsidRPr="00227C69">
        <w:rPr>
          <w:rFonts w:cs="Arial"/>
        </w:rPr>
        <w:t>v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k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vs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  <w:spacing w:val="2"/>
        </w:rPr>
        <w:t>é</w:t>
      </w:r>
      <w:r>
        <w:rPr>
          <w:rFonts w:cs="Arial"/>
          <w:spacing w:val="2"/>
        </w:rPr>
        <w:t xml:space="preserve"> </w:t>
      </w:r>
      <w:r w:rsidRPr="00227C69">
        <w:rPr>
          <w:rFonts w:cs="Arial"/>
          <w:spacing w:val="2"/>
        </w:rPr>
        <w:t>SV</w:t>
      </w:r>
      <w:r w:rsidRPr="00227C69">
        <w:t>“ nahrazuje označením „</w:t>
      </w:r>
      <w:r w:rsidRPr="00227C69">
        <w:rPr>
          <w:rFonts w:cs="Arial"/>
        </w:rPr>
        <w:t>S</w:t>
      </w:r>
      <w:r w:rsidRPr="00227C69">
        <w:rPr>
          <w:rFonts w:cs="Arial"/>
          <w:spacing w:val="-2"/>
        </w:rPr>
        <w:t>m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š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  <w:spacing w:val="2"/>
        </w:rPr>
        <w:t>é</w:t>
      </w:r>
      <w:r w:rsidRPr="00227C69">
        <w:rPr>
          <w:rFonts w:cs="Arial"/>
          <w:spacing w:val="3"/>
        </w:rPr>
        <w:t xml:space="preserve"> obytné </w:t>
      </w:r>
      <w:r w:rsidRPr="00227C69">
        <w:rPr>
          <w:rFonts w:cs="Arial"/>
        </w:rPr>
        <w:t>v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k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vs</w:t>
      </w:r>
      <w:r w:rsidRPr="00227C69">
        <w:rPr>
          <w:rFonts w:cs="Arial"/>
          <w:spacing w:val="-5"/>
        </w:rPr>
        <w:t>ké</w:t>
      </w:r>
      <w:r w:rsidRPr="00227C69">
        <w:rPr>
          <w:rFonts w:cs="Arial"/>
          <w:spacing w:val="2"/>
        </w:rPr>
        <w:t xml:space="preserve"> (SV)</w:t>
      </w:r>
      <w:r w:rsidRPr="00227C69">
        <w:t>“.</w:t>
      </w:r>
    </w:p>
    <w:p w14:paraId="54DD0EF8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>
        <w:rPr>
          <w:rFonts w:cs="Arial"/>
        </w:rPr>
        <w:t>drobné a řemeslné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</w:rPr>
        <w:t>vý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  <w:spacing w:val="2"/>
        </w:rPr>
        <w:t>b</w:t>
      </w:r>
      <w:r w:rsidRPr="00227C69">
        <w:rPr>
          <w:rFonts w:cs="Arial"/>
        </w:rPr>
        <w:t xml:space="preserve">y </w:t>
      </w:r>
      <w:r w:rsidRPr="00227C69">
        <w:rPr>
          <w:rFonts w:cs="Arial"/>
          <w:spacing w:val="2"/>
        </w:rPr>
        <w:t>V</w:t>
      </w:r>
      <w:r>
        <w:rPr>
          <w:rFonts w:cs="Arial"/>
        </w:rPr>
        <w:t>D</w:t>
      </w:r>
      <w:r w:rsidRPr="00227C69">
        <w:t>“ nahrazuje označením „</w:t>
      </w:r>
      <w:r w:rsidRPr="00227C69">
        <w:rPr>
          <w:rFonts w:cs="Arial"/>
        </w:rPr>
        <w:t>Vý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  <w:spacing w:val="2"/>
        </w:rPr>
        <w:t>ba drobná a služb</w:t>
      </w:r>
      <w:r w:rsidRPr="00227C69">
        <w:rPr>
          <w:rFonts w:cs="Arial"/>
        </w:rPr>
        <w:t>y (VD)</w:t>
      </w:r>
      <w:r w:rsidRPr="00227C69">
        <w:t>“.</w:t>
      </w:r>
    </w:p>
    <w:p w14:paraId="3F9429D1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  <w:spacing w:val="-2"/>
        </w:rPr>
        <w:t>m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ch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  <w:spacing w:val="2"/>
        </w:rPr>
        <w:t>b</w:t>
      </w:r>
      <w:r w:rsidRPr="00227C69">
        <w:rPr>
          <w:rFonts w:cs="Arial"/>
        </w:rPr>
        <w:t>s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u</w:t>
      </w:r>
      <w:r w:rsidRPr="00227C69">
        <w:rPr>
          <w:rFonts w:cs="Arial"/>
          <w:spacing w:val="-5"/>
        </w:rPr>
        <w:t>ž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ý</w:t>
      </w:r>
      <w:r w:rsidRPr="00227C69">
        <w:rPr>
          <w:rFonts w:cs="Arial"/>
          <w:spacing w:val="-5"/>
        </w:rPr>
        <w:t>c</w:t>
      </w:r>
      <w:r w:rsidRPr="00227C69">
        <w:rPr>
          <w:rFonts w:cs="Arial"/>
        </w:rPr>
        <w:t>h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2"/>
        </w:rPr>
        <w:t>ú</w:t>
      </w:r>
      <w:r w:rsidRPr="00227C69">
        <w:rPr>
          <w:rFonts w:cs="Arial"/>
          <w:spacing w:val="-5"/>
        </w:rPr>
        <w:t>č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vý</w:t>
      </w:r>
      <w:r w:rsidRPr="00227C69">
        <w:rPr>
          <w:rFonts w:cs="Arial"/>
          <w:spacing w:val="-5"/>
        </w:rPr>
        <w:t>c</w:t>
      </w:r>
      <w:r w:rsidRPr="00227C69">
        <w:rPr>
          <w:rFonts w:cs="Arial"/>
        </w:rPr>
        <w:t>h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2"/>
        </w:rPr>
        <w:t>m</w:t>
      </w:r>
      <w:r w:rsidRPr="00227C69">
        <w:rPr>
          <w:rFonts w:cs="Arial"/>
          <w:spacing w:val="-3"/>
        </w:rPr>
        <w:t>u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</w:rPr>
        <w:t>k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</w:rPr>
        <w:t>cí</w:t>
      </w:r>
      <w:r w:rsidR="00E37F85">
        <w:rPr>
          <w:rFonts w:cs="Arial"/>
        </w:rPr>
        <w:t xml:space="preserve"> </w:t>
      </w:r>
      <w:proofErr w:type="spellStart"/>
      <w:r w:rsidRPr="00227C69">
        <w:rPr>
          <w:rFonts w:cs="Arial"/>
          <w:spacing w:val="-3"/>
        </w:rPr>
        <w:t>P</w:t>
      </w:r>
      <w:r w:rsidRPr="00227C69">
        <w:rPr>
          <w:rFonts w:cs="Arial"/>
          <w:spacing w:val="2"/>
        </w:rPr>
        <w:t>V</w:t>
      </w:r>
      <w:r w:rsidRPr="00227C69">
        <w:rPr>
          <w:rFonts w:cs="Arial"/>
        </w:rPr>
        <w:t>k</w:t>
      </w:r>
      <w:proofErr w:type="spellEnd"/>
      <w:r w:rsidRPr="00227C69">
        <w:t>“ nahrazuje označením „</w:t>
      </w:r>
      <w:r w:rsidRPr="00227C69">
        <w:rPr>
          <w:rFonts w:cs="Arial"/>
          <w:spacing w:val="2"/>
        </w:rPr>
        <w:t>Doprava všeobecná (DU)</w:t>
      </w:r>
      <w:r w:rsidRPr="00227C69">
        <w:t>“.</w:t>
      </w:r>
    </w:p>
    <w:p w14:paraId="32151C15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</w:rPr>
        <w:t>s</w:t>
      </w:r>
      <w:r w:rsidRPr="00227C69">
        <w:rPr>
          <w:rFonts w:cs="Arial"/>
          <w:spacing w:val="-1"/>
        </w:rPr>
        <w:t>il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</w:rPr>
        <w:t>č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d</w:t>
      </w:r>
      <w:r w:rsidRPr="00227C69">
        <w:rPr>
          <w:rFonts w:cs="Arial"/>
          <w:spacing w:val="2"/>
        </w:rPr>
        <w:t>op</w:t>
      </w:r>
      <w:r w:rsidRPr="00227C69">
        <w:rPr>
          <w:rFonts w:cs="Arial"/>
          <w:spacing w:val="-6"/>
        </w:rPr>
        <w:t>r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</w:rPr>
        <w:t>vy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</w:rPr>
        <w:t>–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2"/>
        </w:rPr>
        <w:t>m</w:t>
      </w:r>
      <w:r w:rsidRPr="00227C69">
        <w:rPr>
          <w:rFonts w:cs="Arial"/>
          <w:spacing w:val="2"/>
        </w:rPr>
        <w:t>un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  <w:spacing w:val="-5"/>
        </w:rPr>
        <w:t>k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</w:rPr>
        <w:t>ce</w:t>
      </w:r>
      <w:r w:rsidR="00E37F85">
        <w:rPr>
          <w:rFonts w:cs="Arial"/>
        </w:rPr>
        <w:t xml:space="preserve"> </w:t>
      </w:r>
      <w:proofErr w:type="spellStart"/>
      <w:r w:rsidRPr="00227C69">
        <w:rPr>
          <w:rFonts w:cs="Arial"/>
          <w:spacing w:val="-6"/>
        </w:rPr>
        <w:t>D</w:t>
      </w:r>
      <w:r w:rsidRPr="00227C69">
        <w:rPr>
          <w:rFonts w:cs="Arial"/>
          <w:spacing w:val="2"/>
        </w:rPr>
        <w:t>S</w:t>
      </w:r>
      <w:r w:rsidRPr="00227C69">
        <w:rPr>
          <w:rFonts w:cs="Arial"/>
        </w:rPr>
        <w:t>k</w:t>
      </w:r>
      <w:proofErr w:type="spellEnd"/>
      <w:r w:rsidRPr="00227C69">
        <w:t>“ nahrazuje označením „</w:t>
      </w:r>
      <w:r w:rsidRPr="00227C69">
        <w:rPr>
          <w:rFonts w:cs="Arial"/>
          <w:spacing w:val="2"/>
        </w:rPr>
        <w:t>Doprava silniční (DS)</w:t>
      </w:r>
      <w:r w:rsidRPr="00227C69">
        <w:t>“.</w:t>
      </w:r>
    </w:p>
    <w:p w14:paraId="6EE30D58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6"/>
        </w:rPr>
        <w:t>l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 xml:space="preserve">ě  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a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</w:rPr>
        <w:t>v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2"/>
        </w:rPr>
        <w:t>ř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6"/>
        </w:rPr>
        <w:t>j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ých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-3"/>
        </w:rPr>
        <w:t>a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</w:rPr>
        <w:t>v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ch</w:t>
      </w:r>
      <w:r w:rsidR="00E37F85">
        <w:rPr>
          <w:rFonts w:cs="Arial"/>
        </w:rPr>
        <w:t xml:space="preserve"> </w:t>
      </w:r>
      <w:r w:rsidRPr="00227C69">
        <w:rPr>
          <w:rFonts w:cs="Arial"/>
          <w:spacing w:val="-1"/>
        </w:rPr>
        <w:t>Z</w:t>
      </w:r>
      <w:r w:rsidRPr="00227C69">
        <w:rPr>
          <w:rFonts w:cs="Arial"/>
        </w:rPr>
        <w:t>V</w:t>
      </w:r>
      <w:r w:rsidRPr="00227C69">
        <w:t>“ nahrazuje označením „</w:t>
      </w:r>
      <w:r>
        <w:t xml:space="preserve">Veřejná prostranství všeobecná </w:t>
      </w:r>
      <w:r w:rsidRPr="00227C69">
        <w:rPr>
          <w:rFonts w:cs="Arial"/>
          <w:spacing w:val="-3"/>
        </w:rPr>
        <w:t>(</w:t>
      </w:r>
      <w:r>
        <w:rPr>
          <w:rFonts w:cs="Arial"/>
          <w:spacing w:val="-3"/>
        </w:rPr>
        <w:t>PU</w:t>
      </w:r>
      <w:r w:rsidRPr="00227C69">
        <w:rPr>
          <w:rFonts w:cs="Arial"/>
          <w:spacing w:val="-3"/>
        </w:rPr>
        <w:t>)</w:t>
      </w:r>
      <w:r w:rsidRPr="00227C69">
        <w:t>“.</w:t>
      </w:r>
    </w:p>
    <w:p w14:paraId="1783E042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6"/>
        </w:rPr>
        <w:t>l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ě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  <w:spacing w:val="-5"/>
        </w:rPr>
        <w:t>s</w:t>
      </w:r>
      <w:r w:rsidRPr="00227C69">
        <w:rPr>
          <w:rFonts w:cs="Arial"/>
          <w:spacing w:val="2"/>
        </w:rPr>
        <w:t>ou</w:t>
      </w:r>
      <w:r w:rsidRPr="00227C69">
        <w:rPr>
          <w:rFonts w:cs="Arial"/>
        </w:rPr>
        <w:t>k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6"/>
        </w:rPr>
        <w:t>m</w:t>
      </w:r>
      <w:r w:rsidRPr="00227C69">
        <w:rPr>
          <w:rFonts w:cs="Arial"/>
        </w:rPr>
        <w:t>é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</w:rPr>
        <w:t>vy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  <w:spacing w:val="-6"/>
        </w:rPr>
        <w:t>r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</w:rPr>
        <w:t>z</w:t>
      </w:r>
      <w:r w:rsidRPr="00227C69">
        <w:rPr>
          <w:rFonts w:cs="Arial"/>
          <w:spacing w:val="-3"/>
        </w:rPr>
        <w:t>e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é</w:t>
      </w:r>
      <w:r w:rsidRPr="00227C69">
        <w:rPr>
          <w:rFonts w:cs="Arial"/>
          <w:spacing w:val="1"/>
        </w:rPr>
        <w:t xml:space="preserve"> </w:t>
      </w:r>
      <w:r w:rsidRPr="00227C69">
        <w:rPr>
          <w:rFonts w:cs="Arial"/>
          <w:spacing w:val="-1"/>
        </w:rPr>
        <w:t>ZZ</w:t>
      </w:r>
      <w:r w:rsidRPr="00227C69">
        <w:t>“ nahrazuje označením „</w:t>
      </w:r>
      <w:r w:rsidRPr="00227C69">
        <w:rPr>
          <w:rFonts w:cs="Arial"/>
          <w:spacing w:val="2"/>
        </w:rPr>
        <w:t>Ze</w:t>
      </w:r>
      <w:r w:rsidRPr="00227C69">
        <w:rPr>
          <w:rFonts w:cs="Arial"/>
          <w:spacing w:val="-6"/>
        </w:rPr>
        <w:t>l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ň zahradní a sadová (ZZ)</w:t>
      </w:r>
      <w:r w:rsidRPr="00227C69">
        <w:t>“.</w:t>
      </w:r>
    </w:p>
    <w:p w14:paraId="393EFE0C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-3"/>
        </w:rPr>
        <w:t>a</w:t>
      </w:r>
      <w:r w:rsidRPr="00227C69">
        <w:rPr>
          <w:rFonts w:cs="Arial"/>
        </w:rPr>
        <w:t>č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6"/>
        </w:rPr>
        <w:t>l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ě</w:t>
      </w:r>
      <w:r w:rsidR="00E37F85">
        <w:rPr>
          <w:rFonts w:cs="Arial"/>
        </w:rPr>
        <w:t xml:space="preserve"> </w:t>
      </w:r>
      <w:r w:rsidRPr="00227C69">
        <w:rPr>
          <w:rFonts w:cs="Arial"/>
          <w:spacing w:val="-1"/>
        </w:rPr>
        <w:t>Z</w:t>
      </w:r>
      <w:r w:rsidRPr="00227C69">
        <w:rPr>
          <w:rFonts w:cs="Arial"/>
        </w:rPr>
        <w:t>I</w:t>
      </w:r>
      <w:r w:rsidRPr="00227C69">
        <w:t>“ nahrazuje označením „</w:t>
      </w:r>
      <w:r w:rsidRPr="00227C69">
        <w:rPr>
          <w:rFonts w:cs="Arial"/>
          <w:spacing w:val="2"/>
        </w:rPr>
        <w:t>Ze</w:t>
      </w:r>
      <w:r w:rsidRPr="00227C69">
        <w:rPr>
          <w:rFonts w:cs="Arial"/>
          <w:spacing w:val="-6"/>
        </w:rPr>
        <w:t>l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ň ochranná a izolační (ZO)</w:t>
      </w:r>
      <w:r w:rsidRPr="00227C69">
        <w:t>“.</w:t>
      </w:r>
    </w:p>
    <w:p w14:paraId="40A4E36F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6"/>
        </w:rPr>
        <w:t>m</w:t>
      </w:r>
      <w:r w:rsidRPr="00227C69">
        <w:rPr>
          <w:rFonts w:cs="Arial"/>
          <w:spacing w:val="2"/>
        </w:rPr>
        <w:t>ě</w:t>
      </w:r>
      <w:r w:rsidRPr="00227C69">
        <w:rPr>
          <w:rFonts w:cs="Arial"/>
          <w:spacing w:val="-3"/>
        </w:rPr>
        <w:t>d</w:t>
      </w:r>
      <w:r w:rsidRPr="00227C69">
        <w:rPr>
          <w:rFonts w:cs="Arial"/>
          <w:spacing w:val="2"/>
        </w:rPr>
        <w:t>ě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</w:rPr>
        <w:t>sky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3"/>
        </w:rPr>
        <w:t>b</w:t>
      </w:r>
      <w:r w:rsidRPr="00227C69">
        <w:rPr>
          <w:rFonts w:cs="Arial"/>
          <w:spacing w:val="2"/>
        </w:rPr>
        <w:t>ho</w:t>
      </w:r>
      <w:r w:rsidRPr="00227C69">
        <w:rPr>
          <w:rFonts w:cs="Arial"/>
          <w:spacing w:val="-5"/>
        </w:rPr>
        <w:t>s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  <w:spacing w:val="2"/>
        </w:rPr>
        <w:t>da</w:t>
      </w:r>
      <w:r w:rsidRPr="00227C69">
        <w:rPr>
          <w:rFonts w:cs="Arial"/>
          <w:spacing w:val="-2"/>
        </w:rPr>
        <w:t>ř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</w:rPr>
        <w:t>v</w:t>
      </w:r>
      <w:r w:rsidRPr="00227C69">
        <w:rPr>
          <w:rFonts w:cs="Arial"/>
          <w:spacing w:val="-3"/>
        </w:rPr>
        <w:t>a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é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3"/>
        </w:rPr>
        <w:t>ů</w:t>
      </w:r>
      <w:r w:rsidRPr="00227C69">
        <w:rPr>
          <w:rFonts w:cs="Arial"/>
          <w:spacing w:val="2"/>
        </w:rPr>
        <w:t>d</w:t>
      </w:r>
      <w:r w:rsidRPr="00227C69">
        <w:rPr>
          <w:rFonts w:cs="Arial"/>
        </w:rPr>
        <w:t>y</w:t>
      </w:r>
      <w:r w:rsidR="00E37F85">
        <w:rPr>
          <w:rFonts w:cs="Arial"/>
        </w:rPr>
        <w:t xml:space="preserve"> </w:t>
      </w:r>
      <w:r w:rsidRPr="00227C69">
        <w:rPr>
          <w:rFonts w:cs="Arial"/>
          <w:spacing w:val="-1"/>
        </w:rPr>
        <w:t>N</w:t>
      </w:r>
      <w:r w:rsidRPr="00227C69">
        <w:rPr>
          <w:rFonts w:cs="Arial"/>
        </w:rPr>
        <w:t>Z</w:t>
      </w:r>
      <w:r w:rsidRPr="00227C69">
        <w:t>“ nahrazuje označením „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6"/>
        </w:rPr>
        <w:t>m</w:t>
      </w:r>
      <w:r w:rsidRPr="00227C69">
        <w:rPr>
          <w:rFonts w:cs="Arial"/>
          <w:spacing w:val="2"/>
        </w:rPr>
        <w:t>ě</w:t>
      </w:r>
      <w:r w:rsidRPr="00227C69">
        <w:rPr>
          <w:rFonts w:cs="Arial"/>
          <w:spacing w:val="-3"/>
        </w:rPr>
        <w:t>d</w:t>
      </w:r>
      <w:r w:rsidRPr="00227C69">
        <w:rPr>
          <w:rFonts w:cs="Arial"/>
          <w:spacing w:val="2"/>
        </w:rPr>
        <w:t>ě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</w:rPr>
        <w:t>ské všeobecné (AU)</w:t>
      </w:r>
      <w:r w:rsidRPr="00227C69">
        <w:t>“.</w:t>
      </w:r>
    </w:p>
    <w:p w14:paraId="10B5E155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</w:rPr>
        <w:t>s</w:t>
      </w:r>
      <w:r w:rsidRPr="00227C69">
        <w:rPr>
          <w:rFonts w:cs="Arial"/>
          <w:spacing w:val="-2"/>
        </w:rPr>
        <w:t>m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š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é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2"/>
        </w:rPr>
        <w:t>ř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3"/>
        </w:rPr>
        <w:t>d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-3"/>
        </w:rPr>
        <w:t>e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ě</w:t>
      </w:r>
      <w:r w:rsidR="00E37F85">
        <w:rPr>
          <w:rFonts w:cs="Arial"/>
        </w:rPr>
        <w:t xml:space="preserve"> </w:t>
      </w:r>
      <w:proofErr w:type="spellStart"/>
      <w:r w:rsidRPr="00227C69">
        <w:rPr>
          <w:rFonts w:cs="Arial"/>
          <w:spacing w:val="-1"/>
        </w:rPr>
        <w:t>NZ</w:t>
      </w:r>
      <w:r w:rsidRPr="00227C69">
        <w:rPr>
          <w:rFonts w:cs="Arial"/>
        </w:rPr>
        <w:t>s</w:t>
      </w:r>
      <w:proofErr w:type="spellEnd"/>
      <w:r w:rsidRPr="00227C69">
        <w:t>“ nahrazuje označením „</w:t>
      </w:r>
      <w:r w:rsidRPr="00227C69">
        <w:rPr>
          <w:rFonts w:cs="Arial"/>
          <w:spacing w:val="2"/>
        </w:rPr>
        <w:t>S</w:t>
      </w:r>
      <w:r w:rsidRPr="00227C69">
        <w:rPr>
          <w:rFonts w:cs="Arial"/>
          <w:spacing w:val="-2"/>
        </w:rPr>
        <w:t>m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š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é</w:t>
      </w:r>
      <w:r w:rsidRPr="00227C69">
        <w:rPr>
          <w:rFonts w:cs="Arial"/>
          <w:spacing w:val="3"/>
        </w:rPr>
        <w:t xml:space="preserve"> krajinné všeobecné (MU)</w:t>
      </w:r>
      <w:r w:rsidRPr="00227C69">
        <w:t>“.</w:t>
      </w:r>
    </w:p>
    <w:p w14:paraId="2C9242B6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2"/>
        </w:rPr>
        <w:t>ř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3"/>
        </w:rPr>
        <w:t>d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</w:rPr>
        <w:t>k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1"/>
        </w:rPr>
        <w:t>ji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é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6"/>
        </w:rPr>
        <w:t>l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ě</w:t>
      </w:r>
      <w:r w:rsidR="00E37F85">
        <w:rPr>
          <w:rFonts w:cs="Arial"/>
        </w:rPr>
        <w:t xml:space="preserve"> </w:t>
      </w:r>
      <w:r w:rsidRPr="00227C69">
        <w:rPr>
          <w:rFonts w:cs="Arial"/>
          <w:spacing w:val="-1"/>
        </w:rPr>
        <w:t>N</w:t>
      </w:r>
      <w:r w:rsidRPr="00227C69">
        <w:rPr>
          <w:rFonts w:cs="Arial"/>
        </w:rPr>
        <w:t>P</w:t>
      </w:r>
      <w:r w:rsidRPr="00227C69">
        <w:t>“ nahrazuje označením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2"/>
        </w:rPr>
        <w:t>ř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3"/>
        </w:rPr>
        <w:t>d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všeobecné (NU)</w:t>
      </w:r>
      <w:r w:rsidRPr="00227C69">
        <w:t>“.</w:t>
      </w:r>
    </w:p>
    <w:p w14:paraId="021608E0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5"/>
        </w:rPr>
        <w:t>s</w:t>
      </w:r>
      <w:r w:rsidRPr="00227C69">
        <w:rPr>
          <w:rFonts w:cs="Arial"/>
        </w:rPr>
        <w:t>a</w:t>
      </w:r>
      <w:r w:rsidR="00E37F85">
        <w:rPr>
          <w:rFonts w:cs="Arial"/>
        </w:rPr>
        <w:t xml:space="preserve"> </w:t>
      </w:r>
      <w:r w:rsidRPr="00227C69">
        <w:rPr>
          <w:rFonts w:cs="Arial"/>
          <w:spacing w:val="-6"/>
        </w:rPr>
        <w:t>N</w:t>
      </w:r>
      <w:r w:rsidRPr="00227C69">
        <w:rPr>
          <w:rFonts w:cs="Arial"/>
        </w:rPr>
        <w:t>L</w:t>
      </w:r>
      <w:r w:rsidRPr="00227C69">
        <w:t>“ nahrazuje označením „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5"/>
        </w:rPr>
        <w:t>sní všeobecné (LU)</w:t>
      </w:r>
      <w:r w:rsidRPr="00227C69">
        <w:t>“.</w:t>
      </w:r>
    </w:p>
    <w:p w14:paraId="225F3B2A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Vo</w:t>
      </w:r>
      <w:r w:rsidRPr="00227C69">
        <w:rPr>
          <w:rFonts w:cs="Arial"/>
          <w:spacing w:val="-3"/>
        </w:rPr>
        <w:t>d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5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ky</w:t>
      </w:r>
      <w:r w:rsidR="00E37F85">
        <w:rPr>
          <w:rFonts w:cs="Arial"/>
        </w:rPr>
        <w:t xml:space="preserve"> </w:t>
      </w:r>
      <w:r w:rsidRPr="00227C69">
        <w:rPr>
          <w:rFonts w:cs="Arial"/>
        </w:rPr>
        <w:t>W</w:t>
      </w:r>
      <w:r w:rsidRPr="00227C69">
        <w:t>“ nahrazuje označením „</w:t>
      </w:r>
      <w:r w:rsidRPr="00227C69">
        <w:rPr>
          <w:rFonts w:cs="Arial"/>
          <w:spacing w:val="2"/>
        </w:rPr>
        <w:t>Vo</w:t>
      </w:r>
      <w:r w:rsidRPr="00227C69">
        <w:rPr>
          <w:rFonts w:cs="Arial"/>
          <w:spacing w:val="-3"/>
        </w:rPr>
        <w:t>d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3"/>
        </w:rPr>
        <w:t xml:space="preserve"> vodních 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ků (WT)“.</w:t>
      </w:r>
    </w:p>
    <w:p w14:paraId="3A6D802B" w14:textId="77777777" w:rsidR="00CE4228" w:rsidRDefault="00CE4228" w:rsidP="00CE4228">
      <w:pPr>
        <w:pStyle w:val="Nadpis3"/>
      </w:pPr>
      <w:r w:rsidRPr="00227C69">
        <w:lastRenderedPageBreak/>
        <w:t xml:space="preserve">Z celé textové části Územního plánu </w:t>
      </w:r>
      <w:r>
        <w:t>Slavětín</w:t>
      </w:r>
      <w:r w:rsidRPr="00227C69">
        <w:t xml:space="preserve"> se označení způsobu využití „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  <w:spacing w:val="-3"/>
        </w:rPr>
        <w:t>d</w:t>
      </w:r>
      <w:r w:rsidRPr="00227C69">
        <w:rPr>
          <w:rFonts w:cs="Arial"/>
          <w:spacing w:val="2"/>
        </w:rPr>
        <w:t>op</w:t>
      </w:r>
      <w:r w:rsidRPr="00227C69">
        <w:rPr>
          <w:rFonts w:cs="Arial"/>
          <w:spacing w:val="-6"/>
        </w:rPr>
        <w:t>r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v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  <w:spacing w:val="2"/>
        </w:rPr>
        <w:t>d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é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-1"/>
        </w:rPr>
        <w:t>li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5"/>
        </w:rPr>
        <w:t>v</w:t>
      </w:r>
      <w:r w:rsidRPr="00227C69">
        <w:rPr>
          <w:rFonts w:cs="Arial"/>
        </w:rPr>
        <w:t>é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  <w:spacing w:val="-5"/>
        </w:rPr>
        <w:t>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-3"/>
        </w:rPr>
        <w:t>e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ě</w:t>
      </w:r>
      <w:r w:rsidRPr="00227C69">
        <w:rPr>
          <w:rFonts w:cs="Arial"/>
          <w:spacing w:val="61"/>
        </w:rPr>
        <w:t xml:space="preserve"> </w:t>
      </w:r>
      <w:proofErr w:type="spellStart"/>
      <w:r w:rsidRPr="00227C69">
        <w:rPr>
          <w:rFonts w:cs="Arial"/>
          <w:spacing w:val="-1"/>
        </w:rPr>
        <w:t>N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</w:rPr>
        <w:t>d</w:t>
      </w:r>
      <w:proofErr w:type="spellEnd"/>
      <w:r w:rsidRPr="00227C69">
        <w:t>“ vypouští.</w:t>
      </w:r>
    </w:p>
    <w:p w14:paraId="15DACE29" w14:textId="77777777" w:rsidR="00CE4228" w:rsidRPr="005115ED" w:rsidRDefault="00CE4228" w:rsidP="00CE4228">
      <w:pPr>
        <w:pStyle w:val="Nadpis3"/>
      </w:pPr>
      <w:r>
        <w:t xml:space="preserve">Z bodu „pro funkci bydlení (a)“, který je uveden v podkapitole c.2. „Vymezení zastavitelných ploch a ploch přestavby“ </w:t>
      </w:r>
      <w:r w:rsidRPr="005115ED">
        <w:t xml:space="preserve">textové části Územního plánu </w:t>
      </w:r>
      <w:r>
        <w:t>Slavětín</w:t>
      </w:r>
      <w:r w:rsidRPr="005115ED">
        <w:t xml:space="preserve"> se</w:t>
      </w:r>
      <w:r>
        <w:t xml:space="preserve"> vypouští </w:t>
      </w:r>
      <w:r w:rsidRPr="005115ED">
        <w:t xml:space="preserve">označení </w:t>
      </w:r>
      <w:r>
        <w:t>„(a)“.</w:t>
      </w:r>
    </w:p>
    <w:p w14:paraId="0623BAE3" w14:textId="77777777" w:rsidR="00CE4228" w:rsidRDefault="00CE4228" w:rsidP="00CE4228">
      <w:pPr>
        <w:pStyle w:val="Nadpis3"/>
      </w:pPr>
      <w:r>
        <w:t xml:space="preserve">Z bodu „pro funkci technické a dopravní infrastruktury (d)“, který je uveden v podkapitole c.2. „Vymezení zastavitelných ploch a ploch přestavby“ </w:t>
      </w:r>
      <w:r w:rsidRPr="005115ED">
        <w:t xml:space="preserve">textové části Územního plánu </w:t>
      </w:r>
      <w:r>
        <w:t>Slavětín</w:t>
      </w:r>
      <w:r w:rsidRPr="005115ED">
        <w:t xml:space="preserve"> se</w:t>
      </w:r>
      <w:r>
        <w:t xml:space="preserve"> vypouští </w:t>
      </w:r>
      <w:r w:rsidRPr="005115ED">
        <w:t xml:space="preserve">označení </w:t>
      </w:r>
      <w:r>
        <w:t>„(d)“.</w:t>
      </w:r>
    </w:p>
    <w:p w14:paraId="23C54E97" w14:textId="77777777" w:rsidR="00CE4228" w:rsidRDefault="00CE4228" w:rsidP="00CE4228">
      <w:pPr>
        <w:pStyle w:val="Nadpis3"/>
      </w:pPr>
      <w:r>
        <w:t xml:space="preserve">Z bodu „pro funkci systému sídelní zeleně“, který je uveden v podkapitole c.2. „Vymezení zastavitelných ploch a ploch přestavby“ </w:t>
      </w:r>
      <w:r w:rsidRPr="005115ED">
        <w:t xml:space="preserve">textové části Územního plánu </w:t>
      </w:r>
      <w:r>
        <w:t>Slavětín</w:t>
      </w:r>
      <w:r w:rsidRPr="005115ED">
        <w:t xml:space="preserve"> se</w:t>
      </w:r>
      <w:r>
        <w:t xml:space="preserve"> vypouští sousloví „plochy zeleně na veřejných prostranstvích“.</w:t>
      </w:r>
    </w:p>
    <w:p w14:paraId="6364AC34" w14:textId="77777777" w:rsidR="00CE4228" w:rsidRPr="00227C69" w:rsidRDefault="00CE4228" w:rsidP="00CE4228">
      <w:pPr>
        <w:pStyle w:val="Nadpis3"/>
        <w:rPr>
          <w:rFonts w:cs="Arial"/>
        </w:rPr>
      </w:pPr>
      <w:r w:rsidRPr="00227C69">
        <w:t xml:space="preserve">V prvním odstavci podkapitoly c.3. „Systém sídelní zeleně“ textové části Územního plánu </w:t>
      </w:r>
      <w:r>
        <w:t>Slavětín</w:t>
      </w:r>
      <w:r w:rsidRPr="00227C69">
        <w:t xml:space="preserve"> se sousloví „</w:t>
      </w:r>
      <w:r w:rsidRPr="00227C69">
        <w:rPr>
          <w:rFonts w:cs="Arial"/>
          <w:spacing w:val="-5"/>
        </w:rPr>
        <w:t>s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2"/>
        </w:rPr>
        <w:t>m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s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</w:rPr>
        <w:t>u</w:t>
      </w:r>
      <w:r w:rsidRPr="00227C69">
        <w:rPr>
          <w:rFonts w:cs="Arial"/>
          <w:spacing w:val="1"/>
        </w:rPr>
        <w:t xml:space="preserve"> f</w:t>
      </w:r>
      <w:r w:rsidRPr="00227C69">
        <w:rPr>
          <w:rFonts w:cs="Arial"/>
          <w:spacing w:val="2"/>
        </w:rPr>
        <w:t>un</w:t>
      </w:r>
      <w:r w:rsidRPr="00227C69">
        <w:rPr>
          <w:rFonts w:cs="Arial"/>
        </w:rPr>
        <w:t>k</w:t>
      </w:r>
      <w:r w:rsidRPr="00227C69">
        <w:rPr>
          <w:rFonts w:cs="Arial"/>
          <w:spacing w:val="-5"/>
        </w:rPr>
        <w:t>č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 xml:space="preserve">í </w:t>
      </w:r>
      <w:r w:rsidRPr="00227C69">
        <w:rPr>
          <w:rFonts w:cs="Arial"/>
          <w:spacing w:val="-3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u –</w:t>
      </w:r>
      <w:r w:rsidRPr="00227C69">
        <w:rPr>
          <w:rFonts w:cs="Arial"/>
          <w:spacing w:val="1"/>
        </w:rPr>
        <w:t xml:space="preserve"> 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5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</w:rPr>
        <w:t>s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  <w:spacing w:val="2"/>
        </w:rPr>
        <w:t>d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-3"/>
        </w:rPr>
        <w:t>e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í 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-3"/>
        </w:rPr>
        <w:t>e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ě</w:t>
      </w:r>
      <w:r w:rsidRPr="00227C69">
        <w:rPr>
          <w:rFonts w:cs="Arial"/>
          <w:spacing w:val="1"/>
        </w:rPr>
        <w:t xml:space="preserve"> </w:t>
      </w:r>
      <w:r w:rsidRPr="00227C69">
        <w:t>“ nahrazuje souslovím „</w:t>
      </w:r>
      <w:r w:rsidRPr="00227C69">
        <w:rPr>
          <w:rFonts w:cs="Arial"/>
          <w:spacing w:val="-5"/>
        </w:rPr>
        <w:t>s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2"/>
        </w:rPr>
        <w:t>m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s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3"/>
        </w:rPr>
        <w:t>é</w:t>
      </w:r>
      <w:r w:rsidRPr="00227C69">
        <w:rPr>
          <w:rFonts w:cs="Arial"/>
          <w:spacing w:val="1"/>
        </w:rPr>
        <w:t xml:space="preserve"> f</w:t>
      </w:r>
      <w:r w:rsidRPr="00227C69">
        <w:rPr>
          <w:rFonts w:cs="Arial"/>
          <w:spacing w:val="2"/>
        </w:rPr>
        <w:t>un</w:t>
      </w:r>
      <w:r w:rsidRPr="00227C69">
        <w:rPr>
          <w:rFonts w:cs="Arial"/>
        </w:rPr>
        <w:t>k</w:t>
      </w:r>
      <w:r w:rsidRPr="00227C69">
        <w:rPr>
          <w:rFonts w:cs="Arial"/>
          <w:spacing w:val="-5"/>
        </w:rPr>
        <w:t>č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 xml:space="preserve">í </w:t>
      </w:r>
      <w:r w:rsidRPr="00227C69">
        <w:rPr>
          <w:rFonts w:cs="Arial"/>
          <w:spacing w:val="-3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y“.</w:t>
      </w:r>
    </w:p>
    <w:p w14:paraId="282F2D52" w14:textId="77777777" w:rsidR="00CE4228" w:rsidRDefault="00CE4228" w:rsidP="00CE4228">
      <w:pPr>
        <w:pStyle w:val="Nadpis3"/>
        <w:rPr>
          <w:rFonts w:cs="Arial"/>
        </w:rPr>
      </w:pPr>
      <w:r w:rsidRPr="00227C69">
        <w:t xml:space="preserve">V prvním odstavci podkapitoly c.4. „Systém krajinné zeleně“ textové části Územního plánu </w:t>
      </w:r>
      <w:r>
        <w:t>Slavětín</w:t>
      </w:r>
      <w:r w:rsidRPr="00227C69">
        <w:t xml:space="preserve"> se sousloví „</w:t>
      </w:r>
      <w:r w:rsidRPr="00227C69">
        <w:rPr>
          <w:rFonts w:cs="Arial"/>
          <w:spacing w:val="-5"/>
        </w:rPr>
        <w:t>funkční plochy lesa</w:t>
      </w:r>
      <w:r w:rsidRPr="00227C69">
        <w:rPr>
          <w:rFonts w:cs="Arial"/>
          <w:spacing w:val="1"/>
        </w:rPr>
        <w:t xml:space="preserve"> </w:t>
      </w:r>
      <w:r w:rsidRPr="00227C69">
        <w:t>“ nahrazuje souslovím „</w:t>
      </w:r>
      <w:r>
        <w:t xml:space="preserve">funkční </w:t>
      </w:r>
      <w:r w:rsidRPr="00227C69">
        <w:rPr>
          <w:rFonts w:cs="Arial"/>
          <w:spacing w:val="-3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 lesní všeobecné“.</w:t>
      </w:r>
    </w:p>
    <w:p w14:paraId="34EA61E1" w14:textId="77777777" w:rsidR="00CE4228" w:rsidRPr="00227C69" w:rsidRDefault="00CE4228" w:rsidP="00CE4228">
      <w:pPr>
        <w:pStyle w:val="Nadpis3"/>
        <w:rPr>
          <w:rFonts w:cs="Arial"/>
        </w:rPr>
      </w:pPr>
      <w:r w:rsidRPr="00227C69">
        <w:t>Z odstavce „</w:t>
      </w:r>
      <w:r>
        <w:t>Energetika</w:t>
      </w:r>
      <w:r w:rsidRPr="00227C69">
        <w:t>“</w:t>
      </w:r>
      <w:r>
        <w:t>, který je uveden v</w:t>
      </w:r>
      <w:r w:rsidRPr="00227C69">
        <w:t xml:space="preserve"> podkapitol</w:t>
      </w:r>
      <w:r>
        <w:t>e</w:t>
      </w:r>
      <w:r w:rsidRPr="00227C69">
        <w:t xml:space="preserve"> d.</w:t>
      </w:r>
      <w:r>
        <w:t>2</w:t>
      </w:r>
      <w:r w:rsidRPr="00227C69">
        <w:t>. „</w:t>
      </w:r>
      <w:r>
        <w:t>Technická</w:t>
      </w:r>
      <w:r w:rsidRPr="00227C69">
        <w:t xml:space="preserve"> infrastruktura“ textové části Územního plánu </w:t>
      </w:r>
      <w:r>
        <w:t>Slavětín</w:t>
      </w:r>
      <w:r w:rsidRPr="00227C69">
        <w:t xml:space="preserve"> se vypouští </w:t>
      </w:r>
      <w:r>
        <w:t>čtvrtý</w:t>
      </w:r>
      <w:r w:rsidRPr="00227C69">
        <w:t xml:space="preserve"> bod.</w:t>
      </w:r>
    </w:p>
    <w:p w14:paraId="1EB9CC55" w14:textId="77777777" w:rsidR="00CE4228" w:rsidRDefault="00CE4228" w:rsidP="00CE4228">
      <w:pPr>
        <w:pStyle w:val="Nadpis3"/>
        <w:rPr>
          <w:rFonts w:cs="Arial"/>
        </w:rPr>
      </w:pPr>
      <w:r w:rsidRPr="00227C69">
        <w:t xml:space="preserve">Z výčtu „funkčních typů a podtypů“, který je uveden v podkapitole f.1. „Funkční regulace“ textové části Územního plánu </w:t>
      </w:r>
      <w:r>
        <w:t>Slavětín</w:t>
      </w:r>
      <w:r w:rsidRPr="00227C69">
        <w:t xml:space="preserve"> se vypouští bod „</w:t>
      </w:r>
      <w:bookmarkStart w:id="0" w:name="_Hlk179802551"/>
      <w:r w:rsidRPr="00227C69">
        <w:rPr>
          <w:rFonts w:cs="Arial"/>
          <w:spacing w:val="2"/>
        </w:rPr>
        <w:t>P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c</w:t>
      </w:r>
      <w:r w:rsidRPr="00227C69">
        <w:rPr>
          <w:rFonts w:cs="Arial"/>
          <w:spacing w:val="2"/>
        </w:rPr>
        <w:t>h</w:t>
      </w:r>
      <w:r w:rsidRPr="00227C69">
        <w:rPr>
          <w:rFonts w:cs="Arial"/>
        </w:rPr>
        <w:t>y</w:t>
      </w:r>
      <w:r w:rsidRPr="00227C69">
        <w:rPr>
          <w:rFonts w:cs="Arial"/>
          <w:spacing w:val="-4"/>
        </w:rPr>
        <w:t xml:space="preserve"> </w:t>
      </w:r>
      <w:r w:rsidRPr="00227C69">
        <w:rPr>
          <w:rFonts w:cs="Arial"/>
          <w:spacing w:val="-3"/>
        </w:rPr>
        <w:t>d</w:t>
      </w:r>
      <w:r w:rsidRPr="00227C69">
        <w:rPr>
          <w:rFonts w:cs="Arial"/>
          <w:spacing w:val="2"/>
        </w:rPr>
        <w:t>op</w:t>
      </w:r>
      <w:r w:rsidRPr="00227C69">
        <w:rPr>
          <w:rFonts w:cs="Arial"/>
          <w:spacing w:val="-6"/>
        </w:rPr>
        <w:t>r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</w:rPr>
        <w:t>v</w:t>
      </w:r>
      <w:r w:rsidRPr="00227C69">
        <w:rPr>
          <w:rFonts w:cs="Arial"/>
          <w:spacing w:val="-3"/>
        </w:rPr>
        <w:t>o</w:t>
      </w:r>
      <w:r w:rsidRPr="00227C69">
        <w:rPr>
          <w:rFonts w:cs="Arial"/>
          <w:spacing w:val="2"/>
        </w:rPr>
        <w:t>d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</w:rPr>
        <w:t>é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-1"/>
        </w:rPr>
        <w:t>li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  <w:spacing w:val="2"/>
        </w:rPr>
        <w:t>o</w:t>
      </w:r>
      <w:r w:rsidRPr="00227C69">
        <w:rPr>
          <w:rFonts w:cs="Arial"/>
          <w:spacing w:val="-5"/>
        </w:rPr>
        <w:t>v</w:t>
      </w:r>
      <w:r w:rsidRPr="00227C69">
        <w:rPr>
          <w:rFonts w:cs="Arial"/>
        </w:rPr>
        <w:t>é</w:t>
      </w:r>
      <w:r w:rsidRPr="00227C69">
        <w:rPr>
          <w:rFonts w:cs="Arial"/>
          <w:spacing w:val="3"/>
        </w:rPr>
        <w:t xml:space="preserve"> </w:t>
      </w:r>
      <w:r w:rsidRPr="00227C69">
        <w:rPr>
          <w:rFonts w:cs="Arial"/>
          <w:spacing w:val="-5"/>
        </w:rPr>
        <w:t>z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  <w:spacing w:val="-1"/>
        </w:rPr>
        <w:t>l</w:t>
      </w:r>
      <w:r w:rsidRPr="00227C69">
        <w:rPr>
          <w:rFonts w:cs="Arial"/>
          <w:spacing w:val="-3"/>
        </w:rPr>
        <w:t>e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</w:rPr>
        <w:t>ě</w:t>
      </w:r>
      <w:r w:rsidRPr="00227C69">
        <w:rPr>
          <w:rFonts w:cs="Arial"/>
          <w:spacing w:val="61"/>
        </w:rPr>
        <w:t xml:space="preserve"> </w:t>
      </w:r>
      <w:proofErr w:type="spellStart"/>
      <w:r w:rsidRPr="00227C69">
        <w:rPr>
          <w:rFonts w:cs="Arial"/>
          <w:spacing w:val="-1"/>
        </w:rPr>
        <w:t>N</w:t>
      </w:r>
      <w:r w:rsidRPr="00227C69">
        <w:rPr>
          <w:rFonts w:cs="Arial"/>
          <w:spacing w:val="2"/>
        </w:rPr>
        <w:t>P</w:t>
      </w:r>
      <w:r w:rsidRPr="00227C69">
        <w:rPr>
          <w:rFonts w:cs="Arial"/>
        </w:rPr>
        <w:t>d</w:t>
      </w:r>
      <w:bookmarkEnd w:id="0"/>
      <w:proofErr w:type="spellEnd"/>
      <w:r w:rsidRPr="00227C69">
        <w:rPr>
          <w:rFonts w:cs="Arial"/>
        </w:rPr>
        <w:t>“.</w:t>
      </w:r>
    </w:p>
    <w:p w14:paraId="58E09951" w14:textId="77777777" w:rsidR="00CE4228" w:rsidRPr="00227C69" w:rsidRDefault="00CE4228" w:rsidP="00CE4228">
      <w:pPr>
        <w:pStyle w:val="Nadpis3"/>
        <w:rPr>
          <w:rFonts w:cs="Arial"/>
        </w:rPr>
      </w:pPr>
      <w:r w:rsidRPr="00227C69">
        <w:t xml:space="preserve">Z výčtu „Přípustného využití“ stanoveného pro „Plochy zemědělsky obhospodařované půdy NZ“, které jsou uvedeny v podkapitole f.1. „Funkční regulace“ textové části Územního plánu </w:t>
      </w:r>
      <w:r>
        <w:t>Slavětín</w:t>
      </w:r>
      <w:r w:rsidRPr="00227C69">
        <w:t xml:space="preserve"> se vypouští sedmý bod</w:t>
      </w:r>
      <w:r w:rsidRPr="00227C69">
        <w:rPr>
          <w:rFonts w:cs="Arial"/>
        </w:rPr>
        <w:t>.</w:t>
      </w:r>
    </w:p>
    <w:p w14:paraId="3B669A5C" w14:textId="77777777" w:rsidR="00CE4228" w:rsidRPr="00227C69" w:rsidRDefault="00CE4228" w:rsidP="00CE4228">
      <w:pPr>
        <w:pStyle w:val="Nadpis3"/>
        <w:rPr>
          <w:rFonts w:cs="Arial"/>
        </w:rPr>
      </w:pPr>
      <w:r w:rsidRPr="00227C69">
        <w:t xml:space="preserve">Ve výčtu „Přípustného využití“ stanoveného pro „Plochy zemědělsky obhospodařované půdy NZ“, které jsou uvedeny v podkapitole f.1. „Funkční regulace“ textové části Územního plánu </w:t>
      </w:r>
      <w:r>
        <w:t>Slavětín</w:t>
      </w:r>
      <w:r w:rsidRPr="00227C69">
        <w:t xml:space="preserve"> se sousloví „</w:t>
      </w:r>
      <w:r w:rsidRPr="00227C69">
        <w:rPr>
          <w:rFonts w:cs="Arial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</w:rPr>
        <w:t>v</w:t>
      </w:r>
      <w:r w:rsidRPr="00227C69">
        <w:rPr>
          <w:rFonts w:cs="Arial"/>
          <w:spacing w:val="-3"/>
        </w:rPr>
        <w:t>b</w:t>
      </w:r>
      <w:r w:rsidRPr="00227C69">
        <w:rPr>
          <w:rFonts w:cs="Arial"/>
        </w:rPr>
        <w:t>y</w:t>
      </w:r>
      <w:r w:rsidRPr="00227C69">
        <w:rPr>
          <w:rFonts w:cs="Arial"/>
          <w:spacing w:val="1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2"/>
        </w:rPr>
        <w:t>ř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</w:rPr>
        <w:t>c</w:t>
      </w:r>
      <w:r w:rsidRPr="00227C69">
        <w:rPr>
          <w:rFonts w:cs="Arial"/>
          <w:spacing w:val="-3"/>
        </w:rPr>
        <w:t>h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</w:rPr>
        <w:t>cké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  <w:spacing w:val="6"/>
        </w:rPr>
        <w:t>f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5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u</w:t>
      </w:r>
      <w:r w:rsidRPr="00227C69">
        <w:rPr>
          <w:rFonts w:cs="Arial"/>
        </w:rPr>
        <w:t>k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u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</w:rPr>
        <w:t>y</w:t>
      </w:r>
      <w:r w:rsidRPr="00227C69">
        <w:t>“ nahrazuje souslovím „</w:t>
      </w:r>
      <w:r w:rsidRPr="00227C69">
        <w:rPr>
          <w:rFonts w:cs="Arial"/>
        </w:rPr>
        <w:t>liniové stavby technické infrastruktury“.</w:t>
      </w:r>
    </w:p>
    <w:p w14:paraId="6A3C7E68" w14:textId="77777777" w:rsidR="00CE4228" w:rsidRPr="00227C69" w:rsidRDefault="00CE4228" w:rsidP="00CE4228">
      <w:pPr>
        <w:pStyle w:val="Nadpis3"/>
        <w:rPr>
          <w:rFonts w:cs="Arial"/>
        </w:rPr>
      </w:pPr>
      <w:r w:rsidRPr="00227C69">
        <w:lastRenderedPageBreak/>
        <w:t xml:space="preserve">Ve výčtu „Přípustného využití“ stanoveného pro „Plochy smíšené přírodní zeleně </w:t>
      </w:r>
      <w:proofErr w:type="spellStart"/>
      <w:r w:rsidRPr="00227C69">
        <w:t>NZs</w:t>
      </w:r>
      <w:proofErr w:type="spellEnd"/>
      <w:r w:rsidRPr="00227C69">
        <w:t xml:space="preserve">“, které jsou uvedeny v podkapitole f.1. „Funkční regulace“ textové části Územního plánu </w:t>
      </w:r>
      <w:r>
        <w:t>Slavětín</w:t>
      </w:r>
      <w:r w:rsidRPr="00227C69">
        <w:t xml:space="preserve"> se sousloví „</w:t>
      </w:r>
      <w:r w:rsidRPr="00227C69">
        <w:rPr>
          <w:rFonts w:cs="Arial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</w:rPr>
        <w:t>v</w:t>
      </w:r>
      <w:r w:rsidRPr="00227C69">
        <w:rPr>
          <w:rFonts w:cs="Arial"/>
          <w:spacing w:val="-3"/>
        </w:rPr>
        <w:t>b</w:t>
      </w:r>
      <w:r w:rsidRPr="00227C69">
        <w:rPr>
          <w:rFonts w:cs="Arial"/>
        </w:rPr>
        <w:t>y</w:t>
      </w:r>
      <w:r w:rsidRPr="00227C69">
        <w:rPr>
          <w:rFonts w:cs="Arial"/>
          <w:spacing w:val="1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2"/>
        </w:rPr>
        <w:t>ř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</w:rPr>
        <w:t>c</w:t>
      </w:r>
      <w:r w:rsidRPr="00227C69">
        <w:rPr>
          <w:rFonts w:cs="Arial"/>
          <w:spacing w:val="-3"/>
        </w:rPr>
        <w:t>h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</w:rPr>
        <w:t>cké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  <w:spacing w:val="6"/>
        </w:rPr>
        <w:t>f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5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u</w:t>
      </w:r>
      <w:r w:rsidRPr="00227C69">
        <w:rPr>
          <w:rFonts w:cs="Arial"/>
        </w:rPr>
        <w:t>k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u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</w:rPr>
        <w:t>y</w:t>
      </w:r>
      <w:r w:rsidRPr="00227C69">
        <w:t>“ nahrazuje souslovím „</w:t>
      </w:r>
      <w:r w:rsidRPr="00227C69">
        <w:rPr>
          <w:rFonts w:cs="Arial"/>
        </w:rPr>
        <w:t>liniové stavby technické infrastruktury“.</w:t>
      </w:r>
    </w:p>
    <w:p w14:paraId="2DCA4475" w14:textId="77777777" w:rsidR="00CE4228" w:rsidRPr="00227C69" w:rsidRDefault="00CE4228" w:rsidP="00CE4228">
      <w:pPr>
        <w:pStyle w:val="Nadpis3"/>
        <w:rPr>
          <w:rFonts w:cs="Arial"/>
        </w:rPr>
      </w:pPr>
      <w:r w:rsidRPr="00227C69">
        <w:t xml:space="preserve">Ve výčtu „Přípustného využití“ stanoveného pro „Plochy lesa NL“, které jsou uvedeny v podkapitole f.1. „Funkční regulace“ textové části Územního plánu </w:t>
      </w:r>
      <w:r>
        <w:t>Slavětín</w:t>
      </w:r>
      <w:r w:rsidRPr="00227C69">
        <w:t xml:space="preserve"> se sousloví „</w:t>
      </w:r>
      <w:r w:rsidRPr="00227C69">
        <w:rPr>
          <w:rFonts w:cs="Arial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</w:rPr>
        <w:t>v</w:t>
      </w:r>
      <w:r w:rsidRPr="00227C69">
        <w:rPr>
          <w:rFonts w:cs="Arial"/>
          <w:spacing w:val="-3"/>
        </w:rPr>
        <w:t>b</w:t>
      </w:r>
      <w:r w:rsidRPr="00227C69">
        <w:rPr>
          <w:rFonts w:cs="Arial"/>
        </w:rPr>
        <w:t>y</w:t>
      </w:r>
      <w:r w:rsidRPr="00227C69">
        <w:rPr>
          <w:rFonts w:cs="Arial"/>
          <w:spacing w:val="1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2"/>
        </w:rPr>
        <w:t>ř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</w:rPr>
        <w:t>c</w:t>
      </w:r>
      <w:r w:rsidRPr="00227C69">
        <w:rPr>
          <w:rFonts w:cs="Arial"/>
          <w:spacing w:val="-3"/>
        </w:rPr>
        <w:t>h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</w:rPr>
        <w:t>cké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  <w:spacing w:val="6"/>
        </w:rPr>
        <w:t>f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5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u</w:t>
      </w:r>
      <w:r w:rsidRPr="00227C69">
        <w:rPr>
          <w:rFonts w:cs="Arial"/>
        </w:rPr>
        <w:t>k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u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</w:rPr>
        <w:t>y</w:t>
      </w:r>
      <w:r w:rsidRPr="00227C69">
        <w:t>“ nahrazuje souslovím „</w:t>
      </w:r>
      <w:r w:rsidRPr="00227C69">
        <w:rPr>
          <w:rFonts w:cs="Arial"/>
        </w:rPr>
        <w:t>liniové stavby technické infrastruktury“.</w:t>
      </w:r>
    </w:p>
    <w:p w14:paraId="43B10CD4" w14:textId="77777777" w:rsidR="00CE4228" w:rsidRPr="00227C69" w:rsidRDefault="00CE4228" w:rsidP="00CE4228">
      <w:pPr>
        <w:pStyle w:val="Nadpis3"/>
        <w:rPr>
          <w:rFonts w:cs="Arial"/>
        </w:rPr>
      </w:pPr>
      <w:r w:rsidRPr="00227C69">
        <w:t xml:space="preserve">Ve výčtu „Přípustného využití“ stanoveného pro „Vodní plochy a toky W“, které jsou uvedeny v podkapitole f.1. „Funkční regulace“ textové části Územního plánu </w:t>
      </w:r>
      <w:r>
        <w:t>Slavětín</w:t>
      </w:r>
      <w:r w:rsidRPr="00227C69">
        <w:t xml:space="preserve"> se sousloví „</w:t>
      </w:r>
      <w:r w:rsidRPr="00227C69">
        <w:rPr>
          <w:rFonts w:cs="Arial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</w:rPr>
        <w:t>v</w:t>
      </w:r>
      <w:r w:rsidRPr="00227C69">
        <w:rPr>
          <w:rFonts w:cs="Arial"/>
          <w:spacing w:val="-3"/>
        </w:rPr>
        <w:t>b</w:t>
      </w:r>
      <w:r w:rsidRPr="00227C69">
        <w:rPr>
          <w:rFonts w:cs="Arial"/>
        </w:rPr>
        <w:t>y</w:t>
      </w:r>
      <w:r w:rsidRPr="00227C69">
        <w:rPr>
          <w:rFonts w:cs="Arial"/>
          <w:spacing w:val="1"/>
        </w:rPr>
        <w:t xml:space="preserve"> </w:t>
      </w:r>
      <w:r w:rsidRPr="00227C69">
        <w:rPr>
          <w:rFonts w:cs="Arial"/>
        </w:rPr>
        <w:t>a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2"/>
        </w:rPr>
        <w:t>ř</w:t>
      </w:r>
      <w:r w:rsidRPr="00227C69">
        <w:rPr>
          <w:rFonts w:cs="Arial"/>
          <w:spacing w:val="-4"/>
        </w:rPr>
        <w:t>í</w:t>
      </w:r>
      <w:r w:rsidRPr="00227C69">
        <w:rPr>
          <w:rFonts w:cs="Arial"/>
        </w:rPr>
        <w:t>z</w:t>
      </w:r>
      <w:r w:rsidRPr="00227C69">
        <w:rPr>
          <w:rFonts w:cs="Arial"/>
          <w:spacing w:val="2"/>
        </w:rPr>
        <w:t>en</w:t>
      </w:r>
      <w:r w:rsidRPr="00227C69">
        <w:rPr>
          <w:rFonts w:cs="Arial"/>
        </w:rPr>
        <w:t>í</w:t>
      </w:r>
      <w:r w:rsidRPr="00227C69">
        <w:rPr>
          <w:rFonts w:cs="Arial"/>
          <w:spacing w:val="-3"/>
        </w:rPr>
        <w:t xml:space="preserve"> 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e</w:t>
      </w:r>
      <w:r w:rsidRPr="00227C69">
        <w:rPr>
          <w:rFonts w:cs="Arial"/>
        </w:rPr>
        <w:t>c</w:t>
      </w:r>
      <w:r w:rsidRPr="00227C69">
        <w:rPr>
          <w:rFonts w:cs="Arial"/>
          <w:spacing w:val="-3"/>
        </w:rPr>
        <w:t>h</w:t>
      </w:r>
      <w:r w:rsidRPr="00227C69">
        <w:rPr>
          <w:rFonts w:cs="Arial"/>
          <w:spacing w:val="2"/>
        </w:rPr>
        <w:t>n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</w:rPr>
        <w:t>cké</w:t>
      </w:r>
      <w:r w:rsidRPr="00227C69">
        <w:rPr>
          <w:rFonts w:cs="Arial"/>
          <w:spacing w:val="-2"/>
        </w:rPr>
        <w:t xml:space="preserve"> </w:t>
      </w:r>
      <w:r w:rsidRPr="00227C69">
        <w:rPr>
          <w:rFonts w:cs="Arial"/>
          <w:spacing w:val="-1"/>
        </w:rPr>
        <w:t>i</w:t>
      </w:r>
      <w:r w:rsidRPr="00227C69">
        <w:rPr>
          <w:rFonts w:cs="Arial"/>
          <w:spacing w:val="-3"/>
        </w:rPr>
        <w:t>n</w:t>
      </w:r>
      <w:r w:rsidRPr="00227C69">
        <w:rPr>
          <w:rFonts w:cs="Arial"/>
          <w:spacing w:val="6"/>
        </w:rPr>
        <w:t>f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a</w:t>
      </w:r>
      <w:r w:rsidRPr="00227C69">
        <w:rPr>
          <w:rFonts w:cs="Arial"/>
          <w:spacing w:val="-5"/>
        </w:rPr>
        <w:t>s</w:t>
      </w:r>
      <w:r w:rsidRPr="00227C69">
        <w:rPr>
          <w:rFonts w:cs="Arial"/>
          <w:spacing w:val="1"/>
        </w:rPr>
        <w:t>t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  <w:spacing w:val="2"/>
        </w:rPr>
        <w:t>u</w:t>
      </w:r>
      <w:r w:rsidRPr="00227C69">
        <w:rPr>
          <w:rFonts w:cs="Arial"/>
        </w:rPr>
        <w:t>k</w:t>
      </w:r>
      <w:r w:rsidRPr="00227C69">
        <w:rPr>
          <w:rFonts w:cs="Arial"/>
          <w:spacing w:val="-4"/>
        </w:rPr>
        <w:t>t</w:t>
      </w:r>
      <w:r w:rsidRPr="00227C69">
        <w:rPr>
          <w:rFonts w:cs="Arial"/>
          <w:spacing w:val="2"/>
        </w:rPr>
        <w:t>u</w:t>
      </w:r>
      <w:r w:rsidRPr="00227C69">
        <w:rPr>
          <w:rFonts w:cs="Arial"/>
          <w:spacing w:val="-2"/>
        </w:rPr>
        <w:t>r</w:t>
      </w:r>
      <w:r w:rsidRPr="00227C69">
        <w:rPr>
          <w:rFonts w:cs="Arial"/>
        </w:rPr>
        <w:t>y</w:t>
      </w:r>
      <w:r w:rsidRPr="00227C69">
        <w:t>“ nahrazuje souslovím „</w:t>
      </w:r>
      <w:r w:rsidRPr="00227C69">
        <w:rPr>
          <w:rFonts w:cs="Arial"/>
        </w:rPr>
        <w:t>liniové stavby technické infrastruktury“.</w:t>
      </w:r>
    </w:p>
    <w:p w14:paraId="7A45F010" w14:textId="77777777" w:rsidR="00CE4228" w:rsidRDefault="00CE4228" w:rsidP="00CE4228">
      <w:pPr>
        <w:pStyle w:val="Nadpis3"/>
      </w:pPr>
      <w:r w:rsidRPr="00227C69">
        <w:t xml:space="preserve">Označení „VP1“,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„VT.P1“.</w:t>
      </w:r>
    </w:p>
    <w:p w14:paraId="681787DA" w14:textId="77777777" w:rsidR="00CE4228" w:rsidRPr="00227C69" w:rsidRDefault="00CE4228" w:rsidP="00CE4228">
      <w:pPr>
        <w:pStyle w:val="Nadpis3"/>
      </w:pPr>
      <w:r w:rsidRPr="00227C69">
        <w:t>Označení „VP</w:t>
      </w:r>
      <w:r>
        <w:t>2</w:t>
      </w:r>
      <w:r w:rsidRPr="00227C69">
        <w:t xml:space="preserve">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„VT.P</w:t>
      </w:r>
      <w:r>
        <w:t>2</w:t>
      </w:r>
      <w:r w:rsidRPr="00227C69">
        <w:t>“.</w:t>
      </w:r>
    </w:p>
    <w:p w14:paraId="69C3A1B7" w14:textId="77777777" w:rsidR="00CE4228" w:rsidRPr="00227C69" w:rsidRDefault="00CE4228" w:rsidP="00CE4228">
      <w:pPr>
        <w:pStyle w:val="Nadpis3"/>
      </w:pPr>
      <w:r w:rsidRPr="00227C69">
        <w:t xml:space="preserve">Označení „VP3“,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„VT.P3“.</w:t>
      </w:r>
    </w:p>
    <w:p w14:paraId="111FDC6C" w14:textId="77777777" w:rsidR="00CE4228" w:rsidRDefault="00CE4228" w:rsidP="00CE4228">
      <w:pPr>
        <w:pStyle w:val="Nadpis3"/>
      </w:pPr>
      <w:r w:rsidRPr="00227C69">
        <w:t xml:space="preserve">Označení „VP4“,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„VT.P4“.</w:t>
      </w:r>
    </w:p>
    <w:p w14:paraId="0E57E724" w14:textId="77777777" w:rsidR="00CE4228" w:rsidRPr="00227C69" w:rsidRDefault="00CE4228" w:rsidP="00CE4228">
      <w:pPr>
        <w:pStyle w:val="Nadpis3"/>
      </w:pPr>
      <w:r w:rsidRPr="00227C69">
        <w:t xml:space="preserve">Označení „VV1“,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„VT.V1“.</w:t>
      </w:r>
    </w:p>
    <w:p w14:paraId="5D4B03A1" w14:textId="77777777" w:rsidR="00CE4228" w:rsidRPr="00227C69" w:rsidRDefault="00CE4228" w:rsidP="00CE4228">
      <w:pPr>
        <w:pStyle w:val="Nadpis3"/>
      </w:pPr>
      <w:r w:rsidRPr="00227C69">
        <w:t xml:space="preserve">Označení „VV2“,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„VT.V2“.</w:t>
      </w:r>
    </w:p>
    <w:p w14:paraId="21D71021" w14:textId="77777777" w:rsidR="00CE4228" w:rsidRDefault="00CE4228" w:rsidP="00CE4228">
      <w:pPr>
        <w:pStyle w:val="Nadpis3"/>
      </w:pPr>
      <w:r w:rsidRPr="00227C69">
        <w:t xml:space="preserve">Označení „VV3“,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„VT.V3“.</w:t>
      </w:r>
    </w:p>
    <w:p w14:paraId="52929742" w14:textId="77777777" w:rsidR="00CE4228" w:rsidRDefault="00CE4228" w:rsidP="00CE4228">
      <w:pPr>
        <w:pStyle w:val="Nadpis3"/>
      </w:pPr>
      <w:r w:rsidRPr="00227C69">
        <w:t>Označení „VV</w:t>
      </w:r>
      <w:r>
        <w:t>4</w:t>
      </w:r>
      <w:r w:rsidRPr="00227C69">
        <w:t xml:space="preserve">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„VT.V</w:t>
      </w:r>
      <w:r>
        <w:t>4</w:t>
      </w:r>
      <w:r w:rsidRPr="00227C69">
        <w:t>“.</w:t>
      </w:r>
    </w:p>
    <w:p w14:paraId="5CC18D93" w14:textId="77777777" w:rsidR="00CE4228" w:rsidRPr="00CE4228" w:rsidRDefault="00CE4228" w:rsidP="00CE4228"/>
    <w:p w14:paraId="08612F00" w14:textId="77777777" w:rsidR="00CE4228" w:rsidRDefault="00CE4228" w:rsidP="00CE4228">
      <w:pPr>
        <w:pStyle w:val="Nadpis3"/>
      </w:pPr>
      <w:r w:rsidRPr="00227C69">
        <w:lastRenderedPageBreak/>
        <w:t xml:space="preserve">Označení „VV5“,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„VT.V5“.</w:t>
      </w:r>
    </w:p>
    <w:p w14:paraId="1354CA60" w14:textId="77777777" w:rsidR="00CE4228" w:rsidRPr="00227C69" w:rsidRDefault="00CE4228" w:rsidP="00CE4228">
      <w:pPr>
        <w:pStyle w:val="Nadpis3"/>
      </w:pPr>
      <w:r w:rsidRPr="00227C69">
        <w:t>Označení „</w:t>
      </w:r>
      <w:r w:rsidRPr="00227C69">
        <w:rPr>
          <w:rFonts w:cs="Arial"/>
        </w:rPr>
        <w:t>VK</w:t>
      </w:r>
      <w:r>
        <w:rPr>
          <w:rFonts w:cs="Arial"/>
        </w:rPr>
        <w:t>1</w:t>
      </w:r>
      <w:r w:rsidRPr="00227C69">
        <w:rPr>
          <w:rFonts w:cs="Arial"/>
        </w:rPr>
        <w:t xml:space="preserve"> – VK15</w:t>
      </w:r>
      <w:r w:rsidRPr="00227C69">
        <w:t xml:space="preserve">“, které je uvedeno v podkapitole g.1. „Veřejně prospěšné stavby“ textové části Územního plánu </w:t>
      </w:r>
      <w:r>
        <w:t>Slavětín</w:t>
      </w:r>
      <w:r w:rsidRPr="00227C69">
        <w:t xml:space="preserve"> se nahrazuje označením „VT.K</w:t>
      </w:r>
      <w:r>
        <w:t>1</w:t>
      </w:r>
      <w:r w:rsidRPr="00227C69">
        <w:t>“.</w:t>
      </w:r>
    </w:p>
    <w:p w14:paraId="36E48145" w14:textId="77777777" w:rsidR="00CE4228" w:rsidRPr="00227C69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„</w:t>
      </w:r>
      <w:r>
        <w:t>DK04</w:t>
      </w:r>
      <w:r w:rsidRPr="00227C69">
        <w:t>“ nahrazuje označením „V</w:t>
      </w:r>
      <w:r>
        <w:t>D</w:t>
      </w:r>
      <w:r w:rsidRPr="00227C69">
        <w:t>.</w:t>
      </w:r>
      <w:r>
        <w:t>DK04</w:t>
      </w:r>
      <w:r w:rsidRPr="00227C69">
        <w:t>“.</w:t>
      </w:r>
    </w:p>
    <w:p w14:paraId="773FF6F9" w14:textId="77777777" w:rsidR="00CE4228" w:rsidRDefault="00CE4228" w:rsidP="00CE4228">
      <w:pPr>
        <w:pStyle w:val="Nadpis3"/>
      </w:pPr>
      <w:r w:rsidRPr="00227C69">
        <w:t xml:space="preserve">V celé textové části Územního plánu </w:t>
      </w:r>
      <w:r>
        <w:t>Slavětín</w:t>
      </w:r>
      <w:r w:rsidRPr="00227C69">
        <w:t xml:space="preserve"> se označení „</w:t>
      </w:r>
      <w:r>
        <w:t>DK34</w:t>
      </w:r>
      <w:r w:rsidRPr="00227C69">
        <w:t>“ nahrazuje označením „V</w:t>
      </w:r>
      <w:r>
        <w:t>D</w:t>
      </w:r>
      <w:r w:rsidRPr="00227C69">
        <w:t>.</w:t>
      </w:r>
      <w:r>
        <w:t>DK34</w:t>
      </w:r>
      <w:r w:rsidRPr="00227C69">
        <w:t>“.</w:t>
      </w:r>
    </w:p>
    <w:p w14:paraId="6BF2B686" w14:textId="77777777" w:rsidR="00CE4228" w:rsidRDefault="00CE4228" w:rsidP="00CE4228">
      <w:pPr>
        <w:pStyle w:val="Nadpis3"/>
      </w:pPr>
      <w:r>
        <w:t>P</w:t>
      </w:r>
      <w:r w:rsidRPr="00227C69">
        <w:t>odkapitol</w:t>
      </w:r>
      <w:r>
        <w:t>a</w:t>
      </w:r>
      <w:r w:rsidRPr="00227C69">
        <w:t xml:space="preserve"> </w:t>
      </w:r>
      <w:r>
        <w:t>g</w:t>
      </w:r>
      <w:r w:rsidRPr="00227C69">
        <w:t>.2. „Veřejn</w:t>
      </w:r>
      <w:r>
        <w:t>ě prospěšná opatření</w:t>
      </w:r>
      <w:r w:rsidRPr="00227C69">
        <w:t xml:space="preserve">“ textové části Územního plánu </w:t>
      </w:r>
      <w:r>
        <w:t>Slavětín</w:t>
      </w:r>
      <w:r w:rsidRPr="00227C69">
        <w:t xml:space="preserve"> </w:t>
      </w:r>
      <w:r>
        <w:t xml:space="preserve">zní nově takto: </w:t>
      </w:r>
    </w:p>
    <w:p w14:paraId="59512D7C" w14:textId="77777777" w:rsidR="00CE4228" w:rsidRPr="00F23431" w:rsidRDefault="00CE4228" w:rsidP="00CE4228">
      <w:r>
        <w:t>Územní plán taková opatření nevymezuje.</w:t>
      </w:r>
    </w:p>
    <w:p w14:paraId="1A4AE32A" w14:textId="77777777" w:rsidR="00CE4228" w:rsidRDefault="00CE4228" w:rsidP="00CE4228">
      <w:pPr>
        <w:pStyle w:val="Nadpis3"/>
      </w:pPr>
      <w:r>
        <w:t>Časový údaj</w:t>
      </w:r>
      <w:r w:rsidRPr="00227C69">
        <w:t xml:space="preserve"> „</w:t>
      </w:r>
      <w:r>
        <w:t>31.12.2020</w:t>
      </w:r>
      <w:r w:rsidRPr="00227C69">
        <w:t>“, kter</w:t>
      </w:r>
      <w:r>
        <w:t>ý</w:t>
      </w:r>
      <w:r w:rsidRPr="00227C69">
        <w:t xml:space="preserve"> je uveden v kapitole </w:t>
      </w:r>
      <w:r>
        <w:t xml:space="preserve">j </w:t>
      </w:r>
      <w:r w:rsidRPr="00227C69">
        <w:t>„V</w:t>
      </w:r>
      <w:r>
        <w:t>ymezení ploch a koridorů, ve kterých je prověření změn jejich využití územní studií podmínkou pro rozhodování o změnách jejich využití</w:t>
      </w:r>
      <w:r w:rsidRPr="00227C69">
        <w:t xml:space="preserve">“ textové části Územního plánu </w:t>
      </w:r>
      <w:r>
        <w:t>Slavětín</w:t>
      </w:r>
      <w:r w:rsidRPr="00227C69">
        <w:t xml:space="preserve"> se nahrazuje </w:t>
      </w:r>
      <w:r>
        <w:t>časovým údajem</w:t>
      </w:r>
      <w:r w:rsidRPr="00227C69">
        <w:t xml:space="preserve"> „</w:t>
      </w:r>
      <w:r>
        <w:t>4 let od nabytí účinnosti Změny č. 3 ÚP Slavětín</w:t>
      </w:r>
      <w:r w:rsidRPr="00227C69">
        <w:t>“.</w:t>
      </w:r>
    </w:p>
    <w:p w14:paraId="45F97210" w14:textId="77777777" w:rsidR="00E37F85" w:rsidRDefault="00E37F85" w:rsidP="00E37F85">
      <w:pPr>
        <w:pStyle w:val="Nadpis3"/>
      </w:pPr>
      <w:r>
        <w:t xml:space="preserve">Lokální podmínky uvedené v tabulce náležící ploše „r.1./z“, uvedené v podkapitole c.2. „Vymezení zastavitelných ploch a ploch přestavby“ </w:t>
      </w:r>
      <w:r w:rsidRPr="005115ED">
        <w:t xml:space="preserve">textové části Územního plánu </w:t>
      </w:r>
      <w:r>
        <w:t>Slavětín</w:t>
      </w:r>
      <w:r w:rsidRPr="005115ED">
        <w:t xml:space="preserve"> se</w:t>
      </w:r>
      <w:r>
        <w:t xml:space="preserve"> doplňují o tuto větu : </w:t>
      </w:r>
    </w:p>
    <w:p w14:paraId="0D99A54F" w14:textId="77777777" w:rsidR="00E37F85" w:rsidRPr="00F23431" w:rsidRDefault="00E37F85" w:rsidP="00E37F85">
      <w:r w:rsidRPr="00C51AB5">
        <w:rPr>
          <w:snapToGrid w:val="0"/>
        </w:rPr>
        <w:t>V dalších řízeních podle stavebního zákona bude prokázáno, že provoz na této ploše nebude negativně ovlivňovat nadlimitními hladinami hluku v denní a noční době nejbližší chráněné venkovní prostory staveb.</w:t>
      </w:r>
    </w:p>
    <w:p w14:paraId="5A6784D7" w14:textId="77777777" w:rsidR="00CE4228" w:rsidRPr="00516118" w:rsidRDefault="00CE4228" w:rsidP="00CE4228">
      <w:pPr>
        <w:pStyle w:val="Nadpis3"/>
      </w:pPr>
      <w:r w:rsidRPr="00516118">
        <w:t xml:space="preserve">Nedílnou součástí tohoto opatření obecné povahy je grafická část Změny č. 3 Územního plánu </w:t>
      </w:r>
      <w:r>
        <w:t>Slavětín</w:t>
      </w:r>
      <w:r w:rsidRPr="00516118">
        <w:t>, která je obsažena v těchto přílohách:</w:t>
      </w:r>
    </w:p>
    <w:p w14:paraId="50600E56" w14:textId="77777777" w:rsidR="00CE4228" w:rsidRPr="00516118" w:rsidRDefault="00CE4228" w:rsidP="00CE4228"/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2"/>
        <w:gridCol w:w="985"/>
        <w:gridCol w:w="5765"/>
        <w:gridCol w:w="996"/>
      </w:tblGrid>
      <w:tr w:rsidR="00CE4228" w:rsidRPr="00516118" w14:paraId="73D87390" w14:textId="77777777">
        <w:trPr>
          <w:jc w:val="center"/>
        </w:trPr>
        <w:tc>
          <w:tcPr>
            <w:tcW w:w="839" w:type="pct"/>
            <w:vAlign w:val="center"/>
          </w:tcPr>
          <w:p w14:paraId="1012D81B" w14:textId="77777777" w:rsidR="00CE4228" w:rsidRPr="00516118" w:rsidRDefault="00CE4228">
            <w:pPr>
              <w:ind w:firstLine="0"/>
              <w:jc w:val="center"/>
            </w:pPr>
            <w:r w:rsidRPr="00516118">
              <w:t>část změny územního plánu</w:t>
            </w:r>
          </w:p>
        </w:tc>
        <w:tc>
          <w:tcPr>
            <w:tcW w:w="529" w:type="pct"/>
            <w:vAlign w:val="center"/>
          </w:tcPr>
          <w:p w14:paraId="3DF935A3" w14:textId="77777777" w:rsidR="00CE4228" w:rsidRPr="00516118" w:rsidRDefault="00CE4228">
            <w:pPr>
              <w:ind w:firstLine="0"/>
              <w:jc w:val="center"/>
            </w:pPr>
            <w:r w:rsidRPr="00516118">
              <w:t>označení</w:t>
            </w:r>
          </w:p>
        </w:tc>
        <w:tc>
          <w:tcPr>
            <w:tcW w:w="3097" w:type="pct"/>
            <w:vAlign w:val="center"/>
          </w:tcPr>
          <w:p w14:paraId="1C8B800A" w14:textId="77777777" w:rsidR="00CE4228" w:rsidRPr="00516118" w:rsidRDefault="00CE4228">
            <w:pPr>
              <w:ind w:firstLine="0"/>
              <w:jc w:val="center"/>
            </w:pPr>
            <w:r w:rsidRPr="00516118">
              <w:t>název</w:t>
            </w:r>
          </w:p>
        </w:tc>
        <w:tc>
          <w:tcPr>
            <w:tcW w:w="535" w:type="pct"/>
            <w:vAlign w:val="center"/>
          </w:tcPr>
          <w:p w14:paraId="2EBBC099" w14:textId="77777777" w:rsidR="00CE4228" w:rsidRPr="00516118" w:rsidRDefault="00CE4228">
            <w:pPr>
              <w:ind w:firstLine="0"/>
              <w:jc w:val="center"/>
            </w:pPr>
            <w:r w:rsidRPr="00516118">
              <w:t>měřítko</w:t>
            </w:r>
          </w:p>
        </w:tc>
      </w:tr>
      <w:tr w:rsidR="00CE4228" w:rsidRPr="00516118" w14:paraId="291DB1FD" w14:textId="77777777">
        <w:trPr>
          <w:jc w:val="center"/>
        </w:trPr>
        <w:tc>
          <w:tcPr>
            <w:tcW w:w="839" w:type="pct"/>
            <w:vMerge w:val="restart"/>
            <w:vAlign w:val="center"/>
          </w:tcPr>
          <w:p w14:paraId="51D64E2D" w14:textId="77777777" w:rsidR="00CE4228" w:rsidRPr="00516118" w:rsidRDefault="00CE4228">
            <w:pPr>
              <w:ind w:firstLine="0"/>
              <w:jc w:val="center"/>
            </w:pPr>
            <w:r w:rsidRPr="00516118">
              <w:t>grafická</w:t>
            </w:r>
          </w:p>
        </w:tc>
        <w:tc>
          <w:tcPr>
            <w:tcW w:w="529" w:type="pct"/>
            <w:vAlign w:val="center"/>
          </w:tcPr>
          <w:p w14:paraId="2581FFB9" w14:textId="77777777" w:rsidR="00CE4228" w:rsidRPr="00516118" w:rsidRDefault="00CE4228">
            <w:pPr>
              <w:ind w:firstLine="0"/>
              <w:jc w:val="center"/>
            </w:pPr>
            <w:r w:rsidRPr="00516118">
              <w:t>A1</w:t>
            </w:r>
            <w:r>
              <w:t xml:space="preserve"> až </w:t>
            </w:r>
            <w:r w:rsidRPr="00516118">
              <w:t>A</w:t>
            </w:r>
            <w:r>
              <w:t>5</w:t>
            </w:r>
          </w:p>
        </w:tc>
        <w:tc>
          <w:tcPr>
            <w:tcW w:w="3097" w:type="pct"/>
          </w:tcPr>
          <w:p w14:paraId="073C1ADA" w14:textId="77777777" w:rsidR="00CE4228" w:rsidRPr="00516118" w:rsidRDefault="00CE4228">
            <w:pPr>
              <w:ind w:firstLine="145"/>
            </w:pPr>
            <w:r w:rsidRPr="00516118">
              <w:t xml:space="preserve">Výkres základního členění území </w:t>
            </w:r>
          </w:p>
        </w:tc>
        <w:tc>
          <w:tcPr>
            <w:tcW w:w="535" w:type="pct"/>
            <w:vAlign w:val="center"/>
          </w:tcPr>
          <w:p w14:paraId="27DECAFA" w14:textId="77777777" w:rsidR="00CE4228" w:rsidRPr="00516118" w:rsidRDefault="00CE4228">
            <w:pPr>
              <w:ind w:firstLine="0"/>
              <w:jc w:val="center"/>
            </w:pPr>
            <w:r>
              <w:t>---</w:t>
            </w:r>
          </w:p>
        </w:tc>
      </w:tr>
      <w:tr w:rsidR="00CE4228" w:rsidRPr="00516118" w14:paraId="09541D4F" w14:textId="77777777">
        <w:trPr>
          <w:jc w:val="center"/>
        </w:trPr>
        <w:tc>
          <w:tcPr>
            <w:tcW w:w="839" w:type="pct"/>
            <w:vMerge/>
            <w:vAlign w:val="center"/>
          </w:tcPr>
          <w:p w14:paraId="7341F03A" w14:textId="77777777" w:rsidR="00CE4228" w:rsidRPr="00516118" w:rsidRDefault="00CE4228">
            <w:pPr>
              <w:ind w:firstLine="0"/>
              <w:jc w:val="center"/>
            </w:pPr>
          </w:p>
        </w:tc>
        <w:tc>
          <w:tcPr>
            <w:tcW w:w="529" w:type="pct"/>
            <w:vAlign w:val="center"/>
          </w:tcPr>
          <w:p w14:paraId="43A9DF8D" w14:textId="77777777" w:rsidR="00CE4228" w:rsidRPr="00516118" w:rsidRDefault="00CE4228">
            <w:pPr>
              <w:ind w:firstLine="0"/>
              <w:jc w:val="center"/>
            </w:pPr>
            <w:r w:rsidRPr="00516118">
              <w:t>A</w:t>
            </w:r>
            <w:r>
              <w:t xml:space="preserve">6 až </w:t>
            </w:r>
            <w:r w:rsidRPr="00516118">
              <w:t>A</w:t>
            </w:r>
            <w:r>
              <w:t>11</w:t>
            </w:r>
          </w:p>
        </w:tc>
        <w:tc>
          <w:tcPr>
            <w:tcW w:w="3097" w:type="pct"/>
          </w:tcPr>
          <w:p w14:paraId="66F1EF13" w14:textId="77777777" w:rsidR="00CE4228" w:rsidRPr="00516118" w:rsidRDefault="00CE4228">
            <w:pPr>
              <w:ind w:firstLine="145"/>
            </w:pPr>
            <w:r w:rsidRPr="00516118">
              <w:t xml:space="preserve">Hlavní výkres </w:t>
            </w:r>
          </w:p>
        </w:tc>
        <w:tc>
          <w:tcPr>
            <w:tcW w:w="535" w:type="pct"/>
            <w:vAlign w:val="center"/>
          </w:tcPr>
          <w:p w14:paraId="6A6D9759" w14:textId="77777777" w:rsidR="00CE4228" w:rsidRPr="00516118" w:rsidRDefault="00CE4228">
            <w:pPr>
              <w:ind w:firstLine="0"/>
              <w:jc w:val="center"/>
            </w:pPr>
            <w:r>
              <w:t>---</w:t>
            </w:r>
          </w:p>
        </w:tc>
      </w:tr>
      <w:tr w:rsidR="00CE4228" w:rsidRPr="00516118" w14:paraId="5B3845FD" w14:textId="77777777">
        <w:trPr>
          <w:jc w:val="center"/>
        </w:trPr>
        <w:tc>
          <w:tcPr>
            <w:tcW w:w="839" w:type="pct"/>
            <w:vMerge/>
            <w:vAlign w:val="center"/>
          </w:tcPr>
          <w:p w14:paraId="7AF5095B" w14:textId="77777777" w:rsidR="00CE4228" w:rsidRPr="00516118" w:rsidRDefault="00CE4228">
            <w:pPr>
              <w:ind w:firstLine="0"/>
              <w:jc w:val="center"/>
            </w:pPr>
          </w:p>
        </w:tc>
        <w:tc>
          <w:tcPr>
            <w:tcW w:w="529" w:type="pct"/>
            <w:vAlign w:val="center"/>
          </w:tcPr>
          <w:p w14:paraId="2574E7F7" w14:textId="77777777" w:rsidR="00CE4228" w:rsidRPr="00516118" w:rsidRDefault="00CE4228">
            <w:pPr>
              <w:ind w:firstLine="0"/>
              <w:jc w:val="center"/>
            </w:pPr>
            <w:r w:rsidRPr="00516118">
              <w:t>A</w:t>
            </w:r>
            <w:r>
              <w:t>12 až</w:t>
            </w:r>
            <w:r w:rsidRPr="00516118">
              <w:t xml:space="preserve"> A1</w:t>
            </w:r>
            <w:r>
              <w:t>6</w:t>
            </w:r>
          </w:p>
        </w:tc>
        <w:tc>
          <w:tcPr>
            <w:tcW w:w="3097" w:type="pct"/>
          </w:tcPr>
          <w:p w14:paraId="10F3A49B" w14:textId="77777777" w:rsidR="00CE4228" w:rsidRPr="00516118" w:rsidRDefault="00CE4228">
            <w:pPr>
              <w:ind w:firstLine="145"/>
            </w:pPr>
            <w:r w:rsidRPr="00516118">
              <w:t>Výkres veřejně prospěšných staveb</w:t>
            </w:r>
          </w:p>
        </w:tc>
        <w:tc>
          <w:tcPr>
            <w:tcW w:w="535" w:type="pct"/>
            <w:vAlign w:val="center"/>
          </w:tcPr>
          <w:p w14:paraId="6DFE98C9" w14:textId="77777777" w:rsidR="00CE4228" w:rsidRPr="00516118" w:rsidRDefault="00CE4228">
            <w:pPr>
              <w:ind w:firstLine="0"/>
              <w:jc w:val="center"/>
            </w:pPr>
            <w:r>
              <w:t>---</w:t>
            </w:r>
          </w:p>
        </w:tc>
      </w:tr>
    </w:tbl>
    <w:p w14:paraId="18E1D534" w14:textId="77777777" w:rsidR="00CE4228" w:rsidRPr="00516118" w:rsidRDefault="00CE4228" w:rsidP="00CE4228">
      <w:pPr>
        <w:ind w:firstLine="0"/>
      </w:pPr>
      <w:r w:rsidRPr="00516118">
        <w:t>Jednotlivé grafické části tvoří vždy jeden výkres.</w:t>
      </w:r>
    </w:p>
    <w:p w14:paraId="2ABCDAA6" w14:textId="77777777" w:rsidR="00CE4228" w:rsidRDefault="00CE4228" w:rsidP="00C87957"/>
    <w:p w14:paraId="2A1CD2F8" w14:textId="77777777" w:rsidR="004C7F20" w:rsidRDefault="004C7F20" w:rsidP="00C87957"/>
    <w:p w14:paraId="2ED64491" w14:textId="77777777" w:rsidR="00571A48" w:rsidRDefault="00571A48" w:rsidP="008F4F9C"/>
    <w:p w14:paraId="6D114BA9" w14:textId="77777777" w:rsidR="00571A48" w:rsidRDefault="00571A48" w:rsidP="008F4F9C"/>
    <w:p w14:paraId="4B907C31" w14:textId="77777777" w:rsidR="008F4F9C" w:rsidRPr="00AB3ECD" w:rsidRDefault="008F4F9C" w:rsidP="00AB3ECD">
      <w:pPr>
        <w:pStyle w:val="StylStylNadpis2zarovnnnastedVlevojednoduchAutomat"/>
      </w:pPr>
      <w:r w:rsidRPr="00AB3ECD">
        <w:lastRenderedPageBreak/>
        <w:t>poučení</w:t>
      </w:r>
    </w:p>
    <w:p w14:paraId="00F94FED" w14:textId="77777777" w:rsidR="008F4F9C" w:rsidRDefault="008F4F9C" w:rsidP="008F4F9C"/>
    <w:p w14:paraId="777BEEB1" w14:textId="77777777" w:rsidR="008F4F9C" w:rsidRDefault="008F4F9C" w:rsidP="008F4F9C">
      <w:r>
        <w:t>Dle § 173 odst. 1 zákona č. 500/2004 Sb., správní řád, nabývá opatření obecné povahy účinnosti patnáctým dnem po vyvěšení veřejné vyhlášky na úřední desce.</w:t>
      </w:r>
    </w:p>
    <w:p w14:paraId="6880F3F6" w14:textId="77777777" w:rsidR="008F4F9C" w:rsidRDefault="008F4F9C" w:rsidP="008F4F9C">
      <w:r>
        <w:t>Dle § 173 odst. 2 zákona č. 500/2004 Sb., správní řád, nelze proti opatření obecné povahy podat opravný prostředek.</w:t>
      </w:r>
    </w:p>
    <w:p w14:paraId="361C0CE5" w14:textId="77777777" w:rsidR="008F4F9C" w:rsidRDefault="008F4F9C" w:rsidP="008F4F9C">
      <w:r w:rsidRPr="00070DEB">
        <w:t xml:space="preserve">Dle ustanovení § 172 odst. 2 </w:t>
      </w:r>
      <w:r>
        <w:t xml:space="preserve">zákona č. 500/2004 Sb., správní řád, </w:t>
      </w:r>
      <w:r w:rsidRPr="00070DEB">
        <w:t>se proti rozhodnutí o námitkách nelze odvolat ani podat rozklad</w:t>
      </w:r>
      <w:r>
        <w:t>.</w:t>
      </w:r>
    </w:p>
    <w:p w14:paraId="6D276F93" w14:textId="77777777" w:rsidR="007A4F6C" w:rsidRDefault="007A4F6C" w:rsidP="008F4F9C"/>
    <w:p w14:paraId="1CF0580F" w14:textId="77777777" w:rsidR="003C48F1" w:rsidRDefault="003C48F1" w:rsidP="001915BF"/>
    <w:p w14:paraId="4B6F0274" w14:textId="77777777" w:rsidR="00571A48" w:rsidRDefault="00571A48" w:rsidP="001915BF"/>
    <w:p w14:paraId="7CBDEF28" w14:textId="77777777" w:rsidR="00571A48" w:rsidRDefault="00571A48" w:rsidP="009D391D"/>
    <w:p w14:paraId="1D8CDBA0" w14:textId="77777777" w:rsidR="009D391D" w:rsidRDefault="00783BB4" w:rsidP="009D391D">
      <w:r>
        <w:t>V</w:t>
      </w:r>
      <w:r w:rsidR="00EA7AC7">
        <w:t>e</w:t>
      </w:r>
      <w:r w:rsidR="009D391D">
        <w:t xml:space="preserve"> </w:t>
      </w:r>
      <w:r w:rsidR="004C7F20">
        <w:t>Slavětín</w:t>
      </w:r>
      <w:r w:rsidR="00DC55C9">
        <w:t>ě</w:t>
      </w:r>
      <w:r w:rsidR="009D391D">
        <w:t xml:space="preserve"> , dne ……………….., usnesení č. ………………..</w:t>
      </w:r>
    </w:p>
    <w:p w14:paraId="3FD259F9" w14:textId="77777777" w:rsidR="009D391D" w:rsidRDefault="009D391D" w:rsidP="009D391D"/>
    <w:p w14:paraId="03D27EED" w14:textId="77777777" w:rsidR="00571A48" w:rsidRDefault="00571A48" w:rsidP="009D391D"/>
    <w:p w14:paraId="3D5BF8EE" w14:textId="77777777" w:rsidR="00571A48" w:rsidRDefault="00571A48" w:rsidP="009D391D"/>
    <w:p w14:paraId="0C698A19" w14:textId="77777777" w:rsidR="00571A48" w:rsidRDefault="00571A48" w:rsidP="009D391D"/>
    <w:p w14:paraId="47E38712" w14:textId="77777777" w:rsidR="00571A48" w:rsidRDefault="00571A48" w:rsidP="009D391D"/>
    <w:p w14:paraId="7EC19AE5" w14:textId="77777777" w:rsidR="005953E0" w:rsidRDefault="005953E0" w:rsidP="009D391D"/>
    <w:p w14:paraId="64604FD4" w14:textId="77777777" w:rsidR="009D391D" w:rsidRDefault="009D391D" w:rsidP="009D391D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77"/>
        <w:gridCol w:w="4677"/>
      </w:tblGrid>
      <w:tr w:rsidR="009D391D" w14:paraId="54AD1148" w14:textId="77777777">
        <w:trPr>
          <w:jc w:val="center"/>
        </w:trPr>
        <w:tc>
          <w:tcPr>
            <w:tcW w:w="4748" w:type="dxa"/>
            <w:shd w:val="clear" w:color="auto" w:fill="auto"/>
          </w:tcPr>
          <w:p w14:paraId="5DE375F8" w14:textId="77777777" w:rsidR="009D391D" w:rsidRDefault="009D391D">
            <w:pPr>
              <w:ind w:firstLine="0"/>
              <w:jc w:val="center"/>
            </w:pPr>
            <w:r>
              <w:t>……………………….................</w:t>
            </w:r>
          </w:p>
          <w:p w14:paraId="7A3191E4" w14:textId="77777777" w:rsidR="009D391D" w:rsidRDefault="00AB532B">
            <w:pPr>
              <w:ind w:firstLine="0"/>
              <w:jc w:val="center"/>
            </w:pPr>
            <w:r>
              <w:t>Lenka Holasová</w:t>
            </w:r>
          </w:p>
          <w:p w14:paraId="5AB6E01F" w14:textId="77777777" w:rsidR="009D391D" w:rsidRDefault="009D391D">
            <w:pPr>
              <w:ind w:firstLine="0"/>
              <w:jc w:val="center"/>
              <w:rPr>
                <w:i/>
              </w:rPr>
            </w:pPr>
            <w:r>
              <w:rPr>
                <w:i/>
              </w:rPr>
              <w:t>místostarost</w:t>
            </w:r>
            <w:r w:rsidR="00AB532B">
              <w:rPr>
                <w:i/>
              </w:rPr>
              <w:t>k</w:t>
            </w:r>
            <w:r w:rsidR="00783BB4">
              <w:rPr>
                <w:i/>
              </w:rPr>
              <w:t>a</w:t>
            </w:r>
          </w:p>
        </w:tc>
        <w:tc>
          <w:tcPr>
            <w:tcW w:w="4749" w:type="dxa"/>
            <w:shd w:val="clear" w:color="auto" w:fill="auto"/>
          </w:tcPr>
          <w:p w14:paraId="34C0EEB0" w14:textId="77777777" w:rsidR="009D391D" w:rsidRDefault="009D391D">
            <w:pPr>
              <w:ind w:firstLine="0"/>
              <w:jc w:val="center"/>
            </w:pPr>
            <w:r>
              <w:t>……………………….................</w:t>
            </w:r>
          </w:p>
          <w:p w14:paraId="68919F37" w14:textId="77777777" w:rsidR="00067B74" w:rsidRDefault="00C94EDD">
            <w:pPr>
              <w:ind w:firstLine="0"/>
              <w:jc w:val="center"/>
            </w:pPr>
            <w:r>
              <w:t>Jiří</w:t>
            </w:r>
            <w:r w:rsidR="00067B74">
              <w:t xml:space="preserve"> </w:t>
            </w:r>
            <w:r>
              <w:t>Stehno</w:t>
            </w:r>
          </w:p>
          <w:p w14:paraId="3595F38C" w14:textId="77777777" w:rsidR="009D391D" w:rsidRDefault="009D391D">
            <w:pPr>
              <w:ind w:firstLine="0"/>
              <w:jc w:val="center"/>
              <w:rPr>
                <w:i/>
              </w:rPr>
            </w:pPr>
            <w:r>
              <w:rPr>
                <w:i/>
              </w:rPr>
              <w:t xml:space="preserve">starosta </w:t>
            </w:r>
          </w:p>
        </w:tc>
      </w:tr>
    </w:tbl>
    <w:p w14:paraId="0E7CE5AE" w14:textId="77777777" w:rsidR="006211BF" w:rsidRDefault="006211BF" w:rsidP="006211BF"/>
    <w:p w14:paraId="6883F49D" w14:textId="77777777" w:rsidR="005953E0" w:rsidRDefault="005953E0" w:rsidP="006211BF"/>
    <w:p w14:paraId="294C11EA" w14:textId="77777777" w:rsidR="005953E0" w:rsidRDefault="005953E0" w:rsidP="006211BF"/>
    <w:p w14:paraId="6658008B" w14:textId="77777777" w:rsidR="00CE4228" w:rsidRDefault="00CE4228" w:rsidP="006211BF"/>
    <w:p w14:paraId="5919B9B9" w14:textId="77777777" w:rsidR="00571A48" w:rsidRDefault="00571A48" w:rsidP="006211BF"/>
    <w:p w14:paraId="4AF6D742" w14:textId="77777777" w:rsidR="00571A48" w:rsidRDefault="00571A48" w:rsidP="006211BF"/>
    <w:p w14:paraId="7AACCBC6" w14:textId="77777777" w:rsidR="00571A48" w:rsidRDefault="00571A48" w:rsidP="006211BF"/>
    <w:p w14:paraId="52127219" w14:textId="77777777" w:rsidR="005953E0" w:rsidRDefault="005953E0" w:rsidP="006211BF"/>
    <w:p w14:paraId="28B01CFF" w14:textId="77777777" w:rsidR="005953E0" w:rsidRDefault="005953E0" w:rsidP="006211BF"/>
    <w:p w14:paraId="07553C68" w14:textId="77777777" w:rsidR="00C91A2A" w:rsidRPr="00C91A2A" w:rsidRDefault="003E58B0" w:rsidP="00C91A2A">
      <w:pPr>
        <w:pStyle w:val="Nadpis3"/>
        <w:numPr>
          <w:ilvl w:val="0"/>
          <w:numId w:val="0"/>
        </w:numPr>
        <w:spacing w:before="240"/>
      </w:pPr>
      <w:r>
        <w:t>Záznam o účinnosti: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3"/>
        <w:gridCol w:w="3340"/>
        <w:gridCol w:w="2991"/>
      </w:tblGrid>
      <w:tr w:rsidR="00DC55C9" w:rsidRPr="00EB76FB" w14:paraId="1F5869C8" w14:textId="77777777">
        <w:trPr>
          <w:trHeight w:val="210"/>
        </w:trPr>
        <w:tc>
          <w:tcPr>
            <w:tcW w:w="3396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BFB061E" w14:textId="77777777" w:rsidR="00DC55C9" w:rsidRPr="00EB76FB" w:rsidRDefault="00DC55C9" w:rsidP="00CE70D5">
            <w:pPr>
              <w:keepLines w:val="0"/>
              <w:tabs>
                <w:tab w:val="left" w:pos="1485"/>
              </w:tabs>
              <w:spacing w:line="240" w:lineRule="auto"/>
              <w:ind w:firstLine="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 xml:space="preserve">Pořizovatel:  </w:t>
            </w:r>
            <w:r w:rsidRPr="003C32B4">
              <w:t xml:space="preserve">Městský úřad </w:t>
            </w:r>
            <w:r>
              <w:t>Chotěboř, oddělení ÚP a GIS</w:t>
            </w:r>
          </w:p>
        </w:tc>
        <w:tc>
          <w:tcPr>
            <w:tcW w:w="1604" w:type="pct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1826B0C6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center"/>
              <w:rPr>
                <w:rFonts w:cs="Arial"/>
              </w:rPr>
            </w:pPr>
            <w:r w:rsidRPr="00EB76FB">
              <w:rPr>
                <w:rFonts w:cs="Arial"/>
              </w:rPr>
              <w:t>otisk úředního razítka</w:t>
            </w:r>
          </w:p>
        </w:tc>
      </w:tr>
      <w:tr w:rsidR="00DC55C9" w:rsidRPr="00EB76FB" w14:paraId="4C965001" w14:textId="77777777">
        <w:trPr>
          <w:trHeight w:val="210"/>
        </w:trPr>
        <w:tc>
          <w:tcPr>
            <w:tcW w:w="3396" w:type="pct"/>
            <w:gridSpan w:val="2"/>
            <w:tcBorders>
              <w:top w:val="nil"/>
              <w:left w:val="doub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DEECEF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>Oprávněná úřední osoba pořizovatele:</w:t>
            </w:r>
          </w:p>
        </w:tc>
        <w:tc>
          <w:tcPr>
            <w:tcW w:w="1604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34470C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</w:tr>
      <w:tr w:rsidR="00DC55C9" w:rsidRPr="00EB76FB" w14:paraId="3E3D8DDF" w14:textId="77777777">
        <w:trPr>
          <w:trHeight w:val="210"/>
        </w:trPr>
        <w:tc>
          <w:tcPr>
            <w:tcW w:w="16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881C7E" w14:textId="77777777" w:rsidR="00DC55C9" w:rsidRPr="00EB76FB" w:rsidRDefault="00DC55C9" w:rsidP="00DE0B02">
            <w:pPr>
              <w:keepLines w:val="0"/>
              <w:spacing w:line="240" w:lineRule="auto"/>
              <w:ind w:firstLineChars="300" w:firstLine="60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>Jméno:</w:t>
            </w:r>
          </w:p>
        </w:tc>
        <w:tc>
          <w:tcPr>
            <w:tcW w:w="1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B9D75B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  <w:r>
              <w:t>Ing. Ludmila Pecnová</w:t>
            </w:r>
          </w:p>
        </w:tc>
        <w:tc>
          <w:tcPr>
            <w:tcW w:w="1604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77FC5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</w:tr>
      <w:tr w:rsidR="00DC55C9" w:rsidRPr="00EB76FB" w14:paraId="6724550F" w14:textId="77777777">
        <w:trPr>
          <w:trHeight w:val="210"/>
        </w:trPr>
        <w:tc>
          <w:tcPr>
            <w:tcW w:w="1605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786DAA" w14:textId="77777777" w:rsidR="00DC55C9" w:rsidRPr="00EB76FB" w:rsidRDefault="00DC55C9" w:rsidP="00DE0B02">
            <w:pPr>
              <w:keepLines w:val="0"/>
              <w:spacing w:line="240" w:lineRule="auto"/>
              <w:ind w:firstLineChars="300" w:firstLine="60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>Funkce:</w:t>
            </w:r>
          </w:p>
        </w:tc>
        <w:tc>
          <w:tcPr>
            <w:tcW w:w="1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1401CD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  <w:r>
              <w:t>vedoucí oddělení ÚP a GIS</w:t>
            </w:r>
          </w:p>
        </w:tc>
        <w:tc>
          <w:tcPr>
            <w:tcW w:w="1604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95F6A7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</w:tr>
      <w:tr w:rsidR="00DC55C9" w:rsidRPr="00EB76FB" w14:paraId="72F6C9F9" w14:textId="77777777">
        <w:trPr>
          <w:trHeight w:val="300"/>
        </w:trPr>
        <w:tc>
          <w:tcPr>
            <w:tcW w:w="1605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00BF8" w14:textId="77777777" w:rsidR="00DC55C9" w:rsidRPr="00EB76FB" w:rsidRDefault="00DC55C9" w:rsidP="00DE0B02">
            <w:pPr>
              <w:keepLines w:val="0"/>
              <w:spacing w:line="240" w:lineRule="auto"/>
              <w:ind w:firstLineChars="300" w:firstLine="60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>Podpis:</w:t>
            </w:r>
          </w:p>
        </w:tc>
        <w:tc>
          <w:tcPr>
            <w:tcW w:w="1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1C08" w14:textId="77777777" w:rsidR="00DC55C9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> </w:t>
            </w:r>
          </w:p>
          <w:p w14:paraId="28985153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  <w:tc>
          <w:tcPr>
            <w:tcW w:w="1604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749EA3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</w:tr>
      <w:tr w:rsidR="00DC55C9" w:rsidRPr="00EB76FB" w14:paraId="242FBB1F" w14:textId="77777777">
        <w:trPr>
          <w:trHeight w:val="749"/>
        </w:trPr>
        <w:tc>
          <w:tcPr>
            <w:tcW w:w="1605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AF51EB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 xml:space="preserve"> Správ</w:t>
            </w:r>
            <w:r w:rsidR="00067B74">
              <w:rPr>
                <w:rFonts w:cs="Arial"/>
              </w:rPr>
              <w:t>ní orgán, který vydal</w:t>
            </w:r>
            <w:r w:rsidR="00067B74">
              <w:rPr>
                <w:rFonts w:cs="Arial"/>
              </w:rPr>
              <w:br/>
              <w:t xml:space="preserve"> </w:t>
            </w:r>
            <w:r w:rsidR="00CE4228">
              <w:rPr>
                <w:rFonts w:cs="Arial"/>
              </w:rPr>
              <w:t>Z</w:t>
            </w:r>
            <w:r w:rsidR="00067B74">
              <w:rPr>
                <w:rFonts w:cs="Arial"/>
              </w:rPr>
              <w:t>měnu č.</w:t>
            </w:r>
            <w:r w:rsidR="00CE4228">
              <w:rPr>
                <w:rFonts w:cs="Arial"/>
              </w:rPr>
              <w:t xml:space="preserve"> 3</w:t>
            </w:r>
            <w:r w:rsidRPr="00EB76FB">
              <w:rPr>
                <w:rFonts w:cs="Arial"/>
              </w:rPr>
              <w:t xml:space="preserve"> ÚP </w:t>
            </w:r>
            <w:r w:rsidR="004C7F20">
              <w:rPr>
                <w:rFonts w:cs="Arial"/>
              </w:rPr>
              <w:t>Slavětín</w:t>
            </w:r>
            <w:r w:rsidRPr="00EB76FB">
              <w:rPr>
                <w:rFonts w:cs="Arial"/>
              </w:rPr>
              <w:t>:</w:t>
            </w:r>
          </w:p>
        </w:tc>
        <w:tc>
          <w:tcPr>
            <w:tcW w:w="1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64C9B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 xml:space="preserve">Zastupitelstvo obce </w:t>
            </w:r>
            <w:r w:rsidR="004C7F20">
              <w:rPr>
                <w:rFonts w:cs="Arial"/>
              </w:rPr>
              <w:t>Slavětín</w:t>
            </w:r>
          </w:p>
        </w:tc>
        <w:tc>
          <w:tcPr>
            <w:tcW w:w="1604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15C4E7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</w:tr>
      <w:tr w:rsidR="00DC55C9" w:rsidRPr="00EB76FB" w14:paraId="16679B8F" w14:textId="77777777">
        <w:trPr>
          <w:trHeight w:val="300"/>
        </w:trPr>
        <w:tc>
          <w:tcPr>
            <w:tcW w:w="1605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562A48A3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 xml:space="preserve"> Datum nabytí účinnosti    </w:t>
            </w:r>
          </w:p>
          <w:p w14:paraId="2F316DC8" w14:textId="77777777" w:rsidR="00DC55C9" w:rsidRPr="00EB76FB" w:rsidRDefault="00067B74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CE4228">
              <w:rPr>
                <w:rFonts w:cs="Arial"/>
              </w:rPr>
              <w:t>Z</w:t>
            </w:r>
            <w:r>
              <w:rPr>
                <w:rFonts w:cs="Arial"/>
              </w:rPr>
              <w:t>měny č.</w:t>
            </w:r>
            <w:r w:rsidR="00CE4228">
              <w:rPr>
                <w:rFonts w:cs="Arial"/>
              </w:rPr>
              <w:t xml:space="preserve"> 3</w:t>
            </w:r>
            <w:r w:rsidR="00DC55C9" w:rsidRPr="00EB76FB">
              <w:rPr>
                <w:rFonts w:cs="Arial"/>
              </w:rPr>
              <w:t>:</w:t>
            </w:r>
          </w:p>
        </w:tc>
        <w:tc>
          <w:tcPr>
            <w:tcW w:w="179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D5FF6" w14:textId="77777777" w:rsidR="00DC55C9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  <w:r w:rsidRPr="00EB76FB">
              <w:rPr>
                <w:rFonts w:cs="Arial"/>
              </w:rPr>
              <w:t> </w:t>
            </w:r>
          </w:p>
          <w:p w14:paraId="31670CBA" w14:textId="77777777" w:rsidR="00DC55C9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</w:p>
          <w:p w14:paraId="5960036D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  <w:tc>
          <w:tcPr>
            <w:tcW w:w="1604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04DDB" w14:textId="77777777" w:rsidR="00DC55C9" w:rsidRPr="00EB76FB" w:rsidRDefault="00DC55C9" w:rsidP="00CE70D5">
            <w:pPr>
              <w:keepLines w:val="0"/>
              <w:spacing w:line="240" w:lineRule="auto"/>
              <w:ind w:firstLine="0"/>
              <w:jc w:val="left"/>
              <w:rPr>
                <w:rFonts w:cs="Arial"/>
              </w:rPr>
            </w:pPr>
          </w:p>
        </w:tc>
      </w:tr>
    </w:tbl>
    <w:p w14:paraId="1FC77DFD" w14:textId="77777777" w:rsidR="00EB76FB" w:rsidRPr="00EB76FB" w:rsidRDefault="00EB76FB" w:rsidP="00EB76FB">
      <w:pPr>
        <w:keepLines w:val="0"/>
        <w:spacing w:line="240" w:lineRule="auto"/>
        <w:ind w:firstLine="0"/>
        <w:jc w:val="left"/>
        <w:rPr>
          <w:rFonts w:cs="Arial"/>
        </w:rPr>
      </w:pPr>
    </w:p>
    <w:sectPr w:rsidR="00EB76FB" w:rsidRPr="00EB76FB" w:rsidSect="004831EB">
      <w:footerReference w:type="even" r:id="rId13"/>
      <w:footerReference w:type="default" r:id="rId14"/>
      <w:footerReference w:type="first" r:id="rId15"/>
      <w:type w:val="continuous"/>
      <w:pgSz w:w="11906" w:h="16838" w:code="257"/>
      <w:pgMar w:top="1134" w:right="1134" w:bottom="1134" w:left="1418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3BC29" w14:textId="77777777" w:rsidR="00AD2882" w:rsidRDefault="00AD2882">
      <w:pPr>
        <w:spacing w:line="240" w:lineRule="auto"/>
      </w:pPr>
      <w:r>
        <w:separator/>
      </w:r>
    </w:p>
  </w:endnote>
  <w:endnote w:type="continuationSeparator" w:id="0">
    <w:p w14:paraId="0080DF0D" w14:textId="77777777" w:rsidR="00AD2882" w:rsidRDefault="00AD28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81AB7" w14:textId="77777777" w:rsidR="00FD34F4" w:rsidRDefault="00FD34F4" w:rsidP="004E279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B598C6" w14:textId="77777777" w:rsidR="00FD34F4" w:rsidRDefault="00FD34F4">
    <w:pPr>
      <w:pStyle w:val="Zpat"/>
      <w:ind w:right="360"/>
    </w:pPr>
  </w:p>
  <w:p w14:paraId="3EB2C9E9" w14:textId="77777777" w:rsidR="00FD34F4" w:rsidRDefault="00FD34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27822" w14:textId="77777777" w:rsidR="00FD34F4" w:rsidRPr="00FD34F4" w:rsidRDefault="00FD34F4" w:rsidP="00114A64">
    <w:pPr>
      <w:pStyle w:val="Zpat"/>
      <w:pBdr>
        <w:top w:val="single" w:sz="4" w:space="0" w:color="auto"/>
      </w:pBdr>
      <w:ind w:firstLine="0"/>
      <w:rPr>
        <w:rStyle w:val="slostrnky"/>
        <w:i/>
        <w:color w:val="000000"/>
        <w:spacing w:val="10"/>
        <w:sz w:val="16"/>
        <w:szCs w:val="16"/>
      </w:rPr>
    </w:pPr>
    <w:r w:rsidRPr="00A51BEC">
      <w:rPr>
        <w:rStyle w:val="slostrnky"/>
        <w:rFonts w:ascii="Arial Black" w:hAnsi="Arial Black"/>
        <w:color w:val="FFFFFF"/>
        <w:sz w:val="8"/>
        <w:szCs w:val="8"/>
        <w:highlight w:val="black"/>
      </w:rPr>
      <w:t xml:space="preserve"> </w:t>
    </w:r>
    <w:r>
      <w:rPr>
        <w:rStyle w:val="slostrnky"/>
        <w:rFonts w:ascii="Arial Black" w:hAnsi="Arial Black"/>
        <w:color w:val="FFFFFF"/>
        <w:sz w:val="16"/>
        <w:szCs w:val="16"/>
        <w:highlight w:val="black"/>
      </w:rPr>
      <w:t>OOP</w:t>
    </w:r>
    <w:r>
      <w:rPr>
        <w:rStyle w:val="slostrnky"/>
        <w:rFonts w:ascii="Arial Black" w:hAnsi="Arial Black"/>
        <w:color w:val="FFFFFF"/>
        <w:sz w:val="8"/>
        <w:szCs w:val="8"/>
        <w:highlight w:val="black"/>
      </w:rPr>
      <w:t xml:space="preserve"> </w:t>
    </w:r>
    <w:r>
      <w:rPr>
        <w:rStyle w:val="slostrnky"/>
        <w:rFonts w:ascii="Arial Black" w:hAnsi="Arial Black"/>
        <w:color w:val="FFFFFF"/>
        <w:sz w:val="8"/>
        <w:szCs w:val="8"/>
      </w:rPr>
      <w:t xml:space="preserve">   </w:t>
    </w:r>
    <w:r w:rsidR="006A5A14" w:rsidRPr="00F87467">
      <w:rPr>
        <w:rStyle w:val="slostrnky"/>
        <w:i/>
        <w:color w:val="000000"/>
        <w:spacing w:val="20"/>
        <w:sz w:val="16"/>
        <w:szCs w:val="16"/>
      </w:rPr>
      <w:t>Opatření obecné povahy,</w:t>
    </w:r>
    <w:r w:rsidR="004C7F20">
      <w:rPr>
        <w:rStyle w:val="slostrnky"/>
        <w:i/>
        <w:color w:val="000000"/>
        <w:spacing w:val="20"/>
        <w:sz w:val="16"/>
        <w:szCs w:val="16"/>
      </w:rPr>
      <w:t xml:space="preserve"> kterým se vydává Změna č.</w:t>
    </w:r>
    <w:r w:rsidR="00CE4228">
      <w:rPr>
        <w:rStyle w:val="slostrnky"/>
        <w:i/>
        <w:color w:val="000000"/>
        <w:spacing w:val="20"/>
        <w:sz w:val="16"/>
        <w:szCs w:val="16"/>
      </w:rPr>
      <w:t xml:space="preserve"> 3</w:t>
    </w:r>
    <w:r w:rsidR="006A5A14">
      <w:rPr>
        <w:rStyle w:val="slostrnky"/>
        <w:i/>
        <w:color w:val="000000"/>
        <w:spacing w:val="20"/>
        <w:sz w:val="16"/>
        <w:szCs w:val="16"/>
      </w:rPr>
      <w:t xml:space="preserve"> ÚP </w:t>
    </w:r>
    <w:r w:rsidR="004C7F20">
      <w:rPr>
        <w:rStyle w:val="slostrnky"/>
        <w:i/>
        <w:color w:val="000000"/>
        <w:spacing w:val="20"/>
        <w:sz w:val="16"/>
        <w:szCs w:val="16"/>
      </w:rPr>
      <w:t>Slavětín</w:t>
    </w:r>
    <w:r w:rsidRPr="00FD34F4">
      <w:rPr>
        <w:rStyle w:val="slostrnky"/>
        <w:i/>
        <w:color w:val="000000"/>
        <w:spacing w:val="10"/>
        <w:sz w:val="16"/>
        <w:szCs w:val="16"/>
      </w:rPr>
      <w:tab/>
      <w:t xml:space="preserve">  strana </w:t>
    </w:r>
    <w:r w:rsidRPr="00FD34F4">
      <w:rPr>
        <w:rStyle w:val="slostrnky"/>
        <w:i/>
        <w:color w:val="000000"/>
        <w:spacing w:val="10"/>
        <w:sz w:val="16"/>
        <w:szCs w:val="16"/>
      </w:rPr>
      <w:fldChar w:fldCharType="begin"/>
    </w:r>
    <w:r w:rsidRPr="00FD34F4">
      <w:rPr>
        <w:rStyle w:val="slostrnky"/>
        <w:i/>
        <w:color w:val="000000"/>
        <w:spacing w:val="10"/>
        <w:sz w:val="16"/>
        <w:szCs w:val="16"/>
      </w:rPr>
      <w:instrText xml:space="preserve"> PAGE </w:instrText>
    </w:r>
    <w:r w:rsidRPr="00FD34F4">
      <w:rPr>
        <w:rStyle w:val="slostrnky"/>
        <w:i/>
        <w:color w:val="000000"/>
        <w:spacing w:val="10"/>
        <w:sz w:val="16"/>
        <w:szCs w:val="16"/>
      </w:rPr>
      <w:fldChar w:fldCharType="separate"/>
    </w:r>
    <w:r w:rsidR="00C05E36">
      <w:rPr>
        <w:rStyle w:val="slostrnky"/>
        <w:i/>
        <w:noProof/>
        <w:color w:val="000000"/>
        <w:spacing w:val="10"/>
        <w:sz w:val="16"/>
        <w:szCs w:val="16"/>
      </w:rPr>
      <w:t>1</w:t>
    </w:r>
    <w:r w:rsidRPr="00FD34F4">
      <w:rPr>
        <w:rStyle w:val="slostrnky"/>
        <w:i/>
        <w:color w:val="000000"/>
        <w:spacing w:val="10"/>
        <w:sz w:val="16"/>
        <w:szCs w:val="16"/>
      </w:rPr>
      <w:fldChar w:fldCharType="end"/>
    </w:r>
    <w:r w:rsidRPr="00FD34F4">
      <w:rPr>
        <w:rStyle w:val="slostrnky"/>
        <w:i/>
        <w:color w:val="000000"/>
        <w:spacing w:val="10"/>
        <w:sz w:val="16"/>
        <w:szCs w:val="16"/>
      </w:rPr>
      <w:t xml:space="preserve"> z</w:t>
    </w:r>
    <w:r w:rsidR="007A6701">
      <w:rPr>
        <w:rStyle w:val="slostrnky"/>
        <w:i/>
        <w:color w:val="000000"/>
        <w:spacing w:val="10"/>
        <w:sz w:val="16"/>
        <w:szCs w:val="16"/>
      </w:rPr>
      <w:t>e</w:t>
    </w:r>
    <w:r w:rsidRPr="00FD34F4">
      <w:rPr>
        <w:rStyle w:val="slostrnky"/>
        <w:i/>
        <w:color w:val="000000"/>
        <w:spacing w:val="10"/>
        <w:sz w:val="16"/>
        <w:szCs w:val="16"/>
      </w:rPr>
      <w:t xml:space="preserve"> </w:t>
    </w:r>
    <w:r w:rsidRPr="00FD34F4">
      <w:rPr>
        <w:rStyle w:val="slostrnky"/>
        <w:i/>
        <w:spacing w:val="10"/>
        <w:sz w:val="16"/>
        <w:szCs w:val="16"/>
      </w:rPr>
      <w:fldChar w:fldCharType="begin"/>
    </w:r>
    <w:r w:rsidRPr="00FD34F4">
      <w:rPr>
        <w:rStyle w:val="slostrnky"/>
        <w:i/>
        <w:spacing w:val="10"/>
        <w:sz w:val="16"/>
        <w:szCs w:val="16"/>
      </w:rPr>
      <w:instrText xml:space="preserve"> NUMPAGES </w:instrText>
    </w:r>
    <w:r w:rsidRPr="00FD34F4">
      <w:rPr>
        <w:rStyle w:val="slostrnky"/>
        <w:i/>
        <w:spacing w:val="10"/>
        <w:sz w:val="16"/>
        <w:szCs w:val="16"/>
      </w:rPr>
      <w:fldChar w:fldCharType="separate"/>
    </w:r>
    <w:r w:rsidR="00C05E36">
      <w:rPr>
        <w:rStyle w:val="slostrnky"/>
        <w:i/>
        <w:noProof/>
        <w:spacing w:val="10"/>
        <w:sz w:val="16"/>
        <w:szCs w:val="16"/>
      </w:rPr>
      <w:t>6</w:t>
    </w:r>
    <w:r w:rsidRPr="00FD34F4">
      <w:rPr>
        <w:rStyle w:val="slostrnky"/>
        <w:i/>
        <w:spacing w:val="10"/>
        <w:sz w:val="16"/>
        <w:szCs w:val="16"/>
      </w:rPr>
      <w:fldChar w:fldCharType="end"/>
    </w:r>
    <w:r w:rsidRPr="00FD34F4">
      <w:rPr>
        <w:rStyle w:val="slostrnky"/>
        <w:i/>
        <w:color w:val="000000"/>
        <w:spacing w:val="10"/>
        <w:sz w:val="16"/>
        <w:szCs w:val="16"/>
      </w:rPr>
      <w:t xml:space="preserve"> </w:t>
    </w:r>
    <w:r w:rsidRPr="00FD34F4">
      <w:rPr>
        <w:rStyle w:val="slostrnky"/>
        <w:i/>
        <w:spacing w:val="10"/>
        <w:sz w:val="16"/>
        <w:szCs w:val="16"/>
      </w:rPr>
      <w:fldChar w:fldCharType="begin"/>
    </w:r>
    <w:r w:rsidRPr="00FD34F4">
      <w:rPr>
        <w:rStyle w:val="slostrnky"/>
        <w:i/>
        <w:spacing w:val="10"/>
        <w:sz w:val="16"/>
        <w:szCs w:val="16"/>
      </w:rPr>
      <w:instrText xml:space="preserve"> NUMPAGES-1 </w:instrText>
    </w:r>
    <w:r w:rsidRPr="00FD34F4">
      <w:rPr>
        <w:rStyle w:val="slostrnky"/>
        <w:i/>
        <w:spacing w:val="10"/>
        <w:sz w:val="16"/>
        <w:szCs w:val="16"/>
      </w:rPr>
      <w:fldChar w:fldCharType="separate"/>
    </w:r>
    <w:r w:rsidRPr="00FD34F4">
      <w:rPr>
        <w:rStyle w:val="slostrnky"/>
        <w:i/>
        <w:noProof/>
        <w:spacing w:val="10"/>
        <w:sz w:val="16"/>
        <w:szCs w:val="16"/>
      </w:rPr>
      <w:t>6</w:t>
    </w:r>
    <w:r w:rsidRPr="00FD34F4">
      <w:rPr>
        <w:rStyle w:val="slostrnky"/>
        <w:i/>
        <w:spacing w:val="1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D1643" w14:textId="77777777" w:rsidR="00FD34F4" w:rsidRPr="004E2792" w:rsidRDefault="00FD34F4" w:rsidP="004E279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80FA9" w14:textId="77777777" w:rsidR="00523607" w:rsidRDefault="00523607" w:rsidP="004E279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3DBF55" w14:textId="77777777" w:rsidR="00523607" w:rsidRDefault="00523607">
    <w:pPr>
      <w:pStyle w:val="Zpat"/>
      <w:ind w:right="360"/>
    </w:pPr>
  </w:p>
  <w:p w14:paraId="29E1D9F3" w14:textId="77777777" w:rsidR="00523607" w:rsidRDefault="0052360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714B3" w14:textId="77777777" w:rsidR="00523607" w:rsidRPr="00F87467" w:rsidRDefault="00523607" w:rsidP="00FA6752">
    <w:pPr>
      <w:pStyle w:val="Zpat"/>
      <w:pBdr>
        <w:top w:val="single" w:sz="4" w:space="0" w:color="auto"/>
      </w:pBdr>
      <w:tabs>
        <w:tab w:val="clear" w:pos="9072"/>
        <w:tab w:val="right" w:pos="9356"/>
      </w:tabs>
      <w:ind w:firstLine="0"/>
      <w:rPr>
        <w:rStyle w:val="slostrnky"/>
        <w:i/>
        <w:color w:val="000000"/>
        <w:spacing w:val="20"/>
        <w:sz w:val="16"/>
        <w:szCs w:val="16"/>
      </w:rPr>
    </w:pPr>
    <w:r w:rsidRPr="00A51BEC">
      <w:rPr>
        <w:rStyle w:val="slostrnky"/>
        <w:rFonts w:ascii="Arial Black" w:hAnsi="Arial Black"/>
        <w:color w:val="FFFFFF"/>
        <w:sz w:val="8"/>
        <w:szCs w:val="8"/>
        <w:highlight w:val="black"/>
      </w:rPr>
      <w:t xml:space="preserve"> </w:t>
    </w:r>
    <w:r w:rsidRPr="00B75496">
      <w:rPr>
        <w:rStyle w:val="slostrnky"/>
        <w:rFonts w:ascii="Arial Black" w:hAnsi="Arial Black"/>
        <w:color w:val="FFFFFF"/>
        <w:highlight w:val="black"/>
      </w:rPr>
      <w:t>OOP</w:t>
    </w:r>
    <w:r>
      <w:rPr>
        <w:rStyle w:val="slostrnky"/>
        <w:rFonts w:ascii="Arial Black" w:hAnsi="Arial Black"/>
        <w:color w:val="FFFFFF"/>
        <w:sz w:val="8"/>
        <w:szCs w:val="8"/>
        <w:highlight w:val="black"/>
      </w:rPr>
      <w:t xml:space="preserve"> </w:t>
    </w:r>
    <w:r>
      <w:rPr>
        <w:rStyle w:val="slostrnky"/>
        <w:rFonts w:ascii="Arial Black" w:hAnsi="Arial Black"/>
        <w:color w:val="FFFFFF"/>
        <w:sz w:val="8"/>
        <w:szCs w:val="8"/>
      </w:rPr>
      <w:t xml:space="preserve">   </w:t>
    </w:r>
    <w:r w:rsidRPr="00F87467">
      <w:rPr>
        <w:rStyle w:val="slostrnky"/>
        <w:i/>
        <w:color w:val="000000"/>
        <w:spacing w:val="20"/>
        <w:sz w:val="16"/>
        <w:szCs w:val="16"/>
      </w:rPr>
      <w:t>Opatření obecné povahy,</w:t>
    </w:r>
    <w:r>
      <w:rPr>
        <w:rStyle w:val="slostrnky"/>
        <w:i/>
        <w:color w:val="000000"/>
        <w:spacing w:val="20"/>
        <w:sz w:val="16"/>
        <w:szCs w:val="16"/>
      </w:rPr>
      <w:t xml:space="preserve"> kterým se vydává </w:t>
    </w:r>
    <w:r w:rsidR="001C45A1">
      <w:rPr>
        <w:rStyle w:val="slostrnky"/>
        <w:i/>
        <w:color w:val="000000"/>
        <w:spacing w:val="20"/>
        <w:sz w:val="16"/>
        <w:szCs w:val="16"/>
      </w:rPr>
      <w:t>Z</w:t>
    </w:r>
    <w:r>
      <w:rPr>
        <w:rStyle w:val="slostrnky"/>
        <w:i/>
        <w:color w:val="000000"/>
        <w:spacing w:val="20"/>
        <w:sz w:val="16"/>
        <w:szCs w:val="16"/>
      </w:rPr>
      <w:t xml:space="preserve">měna </w:t>
    </w:r>
    <w:r w:rsidR="00067B74">
      <w:rPr>
        <w:rStyle w:val="slostrnky"/>
        <w:i/>
        <w:color w:val="000000"/>
        <w:spacing w:val="20"/>
        <w:sz w:val="16"/>
        <w:szCs w:val="16"/>
      </w:rPr>
      <w:t>č.</w:t>
    </w:r>
    <w:r w:rsidR="00CE4228">
      <w:rPr>
        <w:rStyle w:val="slostrnky"/>
        <w:i/>
        <w:color w:val="000000"/>
        <w:spacing w:val="20"/>
        <w:sz w:val="16"/>
        <w:szCs w:val="16"/>
      </w:rPr>
      <w:t xml:space="preserve"> 3</w:t>
    </w:r>
    <w:r>
      <w:rPr>
        <w:rStyle w:val="slostrnky"/>
        <w:i/>
        <w:color w:val="000000"/>
        <w:spacing w:val="20"/>
        <w:sz w:val="16"/>
        <w:szCs w:val="16"/>
      </w:rPr>
      <w:t xml:space="preserve"> ÚP </w:t>
    </w:r>
    <w:r w:rsidR="004C7F20">
      <w:rPr>
        <w:rStyle w:val="slostrnky"/>
        <w:i/>
        <w:color w:val="000000"/>
        <w:spacing w:val="20"/>
        <w:sz w:val="16"/>
        <w:szCs w:val="16"/>
      </w:rPr>
      <w:t>Slavětín</w:t>
    </w:r>
    <w:r>
      <w:rPr>
        <w:rStyle w:val="slostrnky"/>
        <w:i/>
        <w:color w:val="000000"/>
        <w:spacing w:val="20"/>
        <w:sz w:val="16"/>
        <w:szCs w:val="16"/>
      </w:rPr>
      <w:t xml:space="preserve"> </w:t>
    </w:r>
    <w:r>
      <w:rPr>
        <w:rStyle w:val="slostrnky"/>
        <w:i/>
        <w:color w:val="000000"/>
        <w:spacing w:val="20"/>
        <w:sz w:val="16"/>
        <w:szCs w:val="16"/>
      </w:rPr>
      <w:tab/>
      <w:t xml:space="preserve">  </w:t>
    </w:r>
    <w:r w:rsidRPr="00F87467">
      <w:rPr>
        <w:rStyle w:val="slostrnky"/>
        <w:i/>
        <w:color w:val="000000"/>
        <w:spacing w:val="20"/>
        <w:sz w:val="16"/>
        <w:szCs w:val="16"/>
      </w:rPr>
      <w:t xml:space="preserve">strana </w:t>
    </w:r>
    <w:r w:rsidRPr="00F87467">
      <w:rPr>
        <w:rStyle w:val="slostrnky"/>
        <w:i/>
        <w:color w:val="000000"/>
        <w:spacing w:val="20"/>
        <w:sz w:val="16"/>
        <w:szCs w:val="16"/>
      </w:rPr>
      <w:fldChar w:fldCharType="begin"/>
    </w:r>
    <w:r w:rsidRPr="00F87467">
      <w:rPr>
        <w:rStyle w:val="slostrnky"/>
        <w:i/>
        <w:color w:val="000000"/>
        <w:spacing w:val="20"/>
        <w:sz w:val="16"/>
        <w:szCs w:val="16"/>
      </w:rPr>
      <w:instrText xml:space="preserve"> PAGE </w:instrText>
    </w:r>
    <w:r w:rsidRPr="00F87467">
      <w:rPr>
        <w:rStyle w:val="slostrnky"/>
        <w:i/>
        <w:color w:val="000000"/>
        <w:spacing w:val="20"/>
        <w:sz w:val="16"/>
        <w:szCs w:val="16"/>
      </w:rPr>
      <w:fldChar w:fldCharType="separate"/>
    </w:r>
    <w:r w:rsidR="00C05E36">
      <w:rPr>
        <w:rStyle w:val="slostrnky"/>
        <w:i/>
        <w:noProof/>
        <w:color w:val="000000"/>
        <w:spacing w:val="20"/>
        <w:sz w:val="16"/>
        <w:szCs w:val="16"/>
      </w:rPr>
      <w:t>6</w:t>
    </w:r>
    <w:r w:rsidRPr="00F87467">
      <w:rPr>
        <w:rStyle w:val="slostrnky"/>
        <w:i/>
        <w:color w:val="000000"/>
        <w:spacing w:val="20"/>
        <w:sz w:val="16"/>
        <w:szCs w:val="16"/>
      </w:rPr>
      <w:fldChar w:fldCharType="end"/>
    </w:r>
    <w:r w:rsidRPr="00F87467">
      <w:rPr>
        <w:rStyle w:val="slostrnky"/>
        <w:i/>
        <w:color w:val="000000"/>
        <w:spacing w:val="20"/>
        <w:sz w:val="16"/>
        <w:szCs w:val="16"/>
      </w:rPr>
      <w:t xml:space="preserve"> z</w:t>
    </w:r>
    <w:r w:rsidR="007A6701">
      <w:rPr>
        <w:rStyle w:val="slostrnky"/>
        <w:i/>
        <w:color w:val="000000"/>
        <w:spacing w:val="20"/>
        <w:sz w:val="16"/>
        <w:szCs w:val="16"/>
      </w:rPr>
      <w:t>e</w:t>
    </w:r>
    <w:r w:rsidR="009D391D">
      <w:rPr>
        <w:rStyle w:val="slostrnky"/>
        <w:i/>
        <w:color w:val="000000"/>
        <w:spacing w:val="20"/>
        <w:sz w:val="16"/>
        <w:szCs w:val="16"/>
      </w:rPr>
      <w:t xml:space="preserve"> </w:t>
    </w:r>
    <w:r w:rsidRPr="00F87467">
      <w:rPr>
        <w:rStyle w:val="slostrnky"/>
        <w:i/>
        <w:sz w:val="16"/>
        <w:szCs w:val="16"/>
      </w:rPr>
      <w:fldChar w:fldCharType="begin"/>
    </w:r>
    <w:r w:rsidRPr="00F87467">
      <w:rPr>
        <w:rStyle w:val="slostrnky"/>
        <w:i/>
        <w:sz w:val="16"/>
        <w:szCs w:val="16"/>
      </w:rPr>
      <w:instrText xml:space="preserve"> NUMPAGES </w:instrText>
    </w:r>
    <w:r w:rsidRPr="00F87467">
      <w:rPr>
        <w:rStyle w:val="slostrnky"/>
        <w:i/>
        <w:sz w:val="16"/>
        <w:szCs w:val="16"/>
      </w:rPr>
      <w:fldChar w:fldCharType="separate"/>
    </w:r>
    <w:r w:rsidR="00C05E36">
      <w:rPr>
        <w:rStyle w:val="slostrnky"/>
        <w:i/>
        <w:noProof/>
        <w:sz w:val="16"/>
        <w:szCs w:val="16"/>
      </w:rPr>
      <w:t>6</w:t>
    </w:r>
    <w:r w:rsidRPr="00F87467">
      <w:rPr>
        <w:rStyle w:val="slostrnky"/>
        <w:i/>
        <w:sz w:val="16"/>
        <w:szCs w:val="16"/>
      </w:rPr>
      <w:fldChar w:fldCharType="end"/>
    </w:r>
    <w:r w:rsidRPr="00F87467">
      <w:rPr>
        <w:rStyle w:val="slostrnky"/>
        <w:i/>
        <w:color w:val="000000"/>
        <w:spacing w:val="20"/>
        <w:sz w:val="16"/>
        <w:szCs w:val="16"/>
      </w:rPr>
      <w:t xml:space="preserve"> </w:t>
    </w:r>
    <w:r w:rsidRPr="00F87467">
      <w:rPr>
        <w:rStyle w:val="slostrnky"/>
        <w:i/>
        <w:sz w:val="16"/>
        <w:szCs w:val="16"/>
      </w:rPr>
      <w:fldChar w:fldCharType="begin"/>
    </w:r>
    <w:r w:rsidRPr="00F87467">
      <w:rPr>
        <w:rStyle w:val="slostrnky"/>
        <w:i/>
        <w:sz w:val="16"/>
        <w:szCs w:val="16"/>
      </w:rPr>
      <w:instrText xml:space="preserve"> NUMPAGES-1 </w:instrText>
    </w:r>
    <w:r w:rsidRPr="00F87467">
      <w:rPr>
        <w:rStyle w:val="slostrnky"/>
        <w:i/>
        <w:sz w:val="16"/>
        <w:szCs w:val="16"/>
      </w:rPr>
      <w:fldChar w:fldCharType="separate"/>
    </w:r>
    <w:r w:rsidRPr="00F87467">
      <w:rPr>
        <w:rStyle w:val="slostrnky"/>
        <w:i/>
        <w:noProof/>
        <w:sz w:val="16"/>
        <w:szCs w:val="16"/>
      </w:rPr>
      <w:t>6</w:t>
    </w:r>
    <w:r w:rsidRPr="00F87467">
      <w:rPr>
        <w:rStyle w:val="slostrnky"/>
        <w:i/>
        <w:sz w:val="16"/>
        <w:szCs w:val="1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58177" w14:textId="77777777" w:rsidR="00523607" w:rsidRPr="004E2792" w:rsidRDefault="00523607" w:rsidP="004E27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0AF91" w14:textId="77777777" w:rsidR="00AD2882" w:rsidRDefault="00AD2882">
      <w:pPr>
        <w:spacing w:line="240" w:lineRule="auto"/>
      </w:pPr>
      <w:r>
        <w:separator/>
      </w:r>
    </w:p>
  </w:footnote>
  <w:footnote w:type="continuationSeparator" w:id="0">
    <w:p w14:paraId="052CB1F3" w14:textId="77777777" w:rsidR="00AD2882" w:rsidRDefault="00AD28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BC957" w14:textId="77777777" w:rsidR="00CE4228" w:rsidRDefault="00CE4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541C3" w14:textId="77777777" w:rsidR="00CE4228" w:rsidRDefault="00CE42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DB74C" w14:textId="77777777" w:rsidR="00CE4228" w:rsidRDefault="00CE4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5801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3BCED8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87C4D3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8"/>
    <w:multiLevelType w:val="singleLevel"/>
    <w:tmpl w:val="52FE2E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FE"/>
    <w:multiLevelType w:val="singleLevel"/>
    <w:tmpl w:val="DC58A8EA"/>
    <w:lvl w:ilvl="0">
      <w:numFmt w:val="decimal"/>
      <w:lvlText w:val="*"/>
      <w:lvlJc w:val="left"/>
    </w:lvl>
  </w:abstractNum>
  <w:abstractNum w:abstractNumId="5" w15:restartNumberingAfterBreak="0">
    <w:nsid w:val="004F110C"/>
    <w:multiLevelType w:val="hybridMultilevel"/>
    <w:tmpl w:val="48E60C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6D138A"/>
    <w:multiLevelType w:val="multilevel"/>
    <w:tmpl w:val="2274351E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1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01FD6EF7"/>
    <w:multiLevelType w:val="multilevel"/>
    <w:tmpl w:val="5FEA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D671AF"/>
    <w:multiLevelType w:val="singleLevel"/>
    <w:tmpl w:val="0C2EC5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03B43A82"/>
    <w:multiLevelType w:val="multilevel"/>
    <w:tmpl w:val="A20877AE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suff w:val="space"/>
      <w:lvlText w:val="%1%2."/>
      <w:lvlJc w:val="left"/>
      <w:pPr>
        <w:ind w:left="227" w:hanging="227"/>
      </w:pPr>
    </w:lvl>
    <w:lvl w:ilvl="2">
      <w:start w:val="1"/>
      <w:numFmt w:val="decimal"/>
      <w:suff w:val="space"/>
      <w:lvlText w:val="%1%2.%3."/>
      <w:lvlJc w:val="left"/>
      <w:pPr>
        <w:ind w:left="0" w:firstLine="0"/>
      </w:pPr>
    </w:lvl>
    <w:lvl w:ilvl="3">
      <w:start w:val="1"/>
      <w:numFmt w:val="decimal"/>
      <w:lvlRestart w:val="0"/>
      <w:suff w:val="space"/>
      <w:lvlText w:val="%1%2%3..%4."/>
      <w:lvlJc w:val="left"/>
      <w:pPr>
        <w:ind w:left="0" w:firstLine="0"/>
      </w:pPr>
    </w:lvl>
    <w:lvl w:ilvl="4">
      <w:start w:val="1"/>
      <w:numFmt w:val="decimal"/>
      <w:lvlText w:val="%1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44F6B9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5D01B2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9A9526D"/>
    <w:multiLevelType w:val="singleLevel"/>
    <w:tmpl w:val="B2E486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0A0C2BB8"/>
    <w:multiLevelType w:val="hybridMultilevel"/>
    <w:tmpl w:val="B8D8CDF6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A1E57A9"/>
    <w:multiLevelType w:val="singleLevel"/>
    <w:tmpl w:val="5E0A42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CB000C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E6A32FF"/>
    <w:multiLevelType w:val="multilevel"/>
    <w:tmpl w:val="1DCA39D8"/>
    <w:lvl w:ilvl="0">
      <w:start w:val="1"/>
      <w:numFmt w:val="none"/>
      <w:lvlText w:val="%1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1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suff w:val="space"/>
      <w:lvlText w:val="%1%2.%3."/>
      <w:lvlJc w:val="left"/>
      <w:pPr>
        <w:ind w:left="113" w:firstLine="0"/>
      </w:pPr>
      <w:rPr>
        <w:rFonts w:hint="default"/>
      </w:rPr>
    </w:lvl>
    <w:lvl w:ilvl="3">
      <w:start w:val="1"/>
      <w:numFmt w:val="decimal"/>
      <w:suff w:val="space"/>
      <w:lvlText w:val="%1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."/>
      <w:lvlJc w:val="left"/>
      <w:pPr>
        <w:ind w:left="113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9"/>
        </w:tabs>
        <w:ind w:left="284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53"/>
        </w:tabs>
        <w:ind w:left="335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7"/>
        </w:tabs>
        <w:ind w:left="38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3"/>
        </w:tabs>
        <w:ind w:left="4433" w:hanging="1440"/>
      </w:pPr>
      <w:rPr>
        <w:rFonts w:hint="default"/>
      </w:rPr>
    </w:lvl>
  </w:abstractNum>
  <w:abstractNum w:abstractNumId="17" w15:restartNumberingAfterBreak="0">
    <w:nsid w:val="0F7A7CC4"/>
    <w:multiLevelType w:val="hybridMultilevel"/>
    <w:tmpl w:val="815290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9B01FC"/>
    <w:multiLevelType w:val="singleLevel"/>
    <w:tmpl w:val="AF48095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 w15:restartNumberingAfterBreak="0">
    <w:nsid w:val="1775092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7751B96"/>
    <w:multiLevelType w:val="multilevel"/>
    <w:tmpl w:val="0BB46024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%2."/>
      <w:lvlJc w:val="left"/>
      <w:pPr>
        <w:ind w:left="284" w:hanging="284"/>
      </w:pPr>
    </w:lvl>
    <w:lvl w:ilvl="2">
      <w:start w:val="1"/>
      <w:numFmt w:val="decimal"/>
      <w:suff w:val="space"/>
      <w:lvlText w:val="%1%2.%3."/>
      <w:lvlJc w:val="left"/>
      <w:pPr>
        <w:ind w:left="0" w:firstLine="0"/>
      </w:pPr>
    </w:lvl>
    <w:lvl w:ilvl="3">
      <w:start w:val="1"/>
      <w:numFmt w:val="decimal"/>
      <w:suff w:val="space"/>
      <w:lvlText w:val="%1%2.%3.%4."/>
      <w:lvlJc w:val="left"/>
      <w:pPr>
        <w:ind w:left="0" w:firstLine="0"/>
      </w:pPr>
    </w:lvl>
    <w:lvl w:ilvl="4">
      <w:start w:val="1"/>
      <w:numFmt w:val="decimal"/>
      <w:suff w:val="space"/>
      <w:lvlText w:val="%1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183610C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8970810"/>
    <w:multiLevelType w:val="singleLevel"/>
    <w:tmpl w:val="F3161D9A"/>
    <w:lvl w:ilvl="0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 w15:restartNumberingAfterBreak="0">
    <w:nsid w:val="192A0DE4"/>
    <w:multiLevelType w:val="singleLevel"/>
    <w:tmpl w:val="9A2610BA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 w15:restartNumberingAfterBreak="0">
    <w:nsid w:val="1A172C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1CA52D6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1FC91F1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20AC154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2F71184"/>
    <w:multiLevelType w:val="hybridMultilevel"/>
    <w:tmpl w:val="630424C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FA60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289A6145"/>
    <w:multiLevelType w:val="multilevel"/>
    <w:tmpl w:val="0BB46024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%2."/>
      <w:lvlJc w:val="left"/>
      <w:pPr>
        <w:ind w:left="284" w:hanging="284"/>
      </w:pPr>
    </w:lvl>
    <w:lvl w:ilvl="2">
      <w:start w:val="1"/>
      <w:numFmt w:val="decimal"/>
      <w:suff w:val="space"/>
      <w:lvlText w:val="%1%2.%3."/>
      <w:lvlJc w:val="left"/>
      <w:pPr>
        <w:ind w:left="0" w:firstLine="0"/>
      </w:pPr>
    </w:lvl>
    <w:lvl w:ilvl="3">
      <w:start w:val="1"/>
      <w:numFmt w:val="decimal"/>
      <w:suff w:val="space"/>
      <w:lvlText w:val="%1%2.%3.%4."/>
      <w:lvlJc w:val="left"/>
      <w:pPr>
        <w:ind w:left="0" w:firstLine="0"/>
      </w:pPr>
    </w:lvl>
    <w:lvl w:ilvl="4">
      <w:start w:val="1"/>
      <w:numFmt w:val="decimal"/>
      <w:suff w:val="space"/>
      <w:lvlText w:val="%1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2AE95593"/>
    <w:multiLevelType w:val="hybridMultilevel"/>
    <w:tmpl w:val="8222B4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A438B3"/>
    <w:multiLevelType w:val="multilevel"/>
    <w:tmpl w:val="423EB3A6"/>
    <w:lvl w:ilvl="0">
      <w:start w:val="1"/>
      <w:numFmt w:val="none"/>
      <w:lvlText w:val="%1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1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suff w:val="space"/>
      <w:lvlText w:val="%1%2.%3."/>
      <w:lvlJc w:val="left"/>
      <w:pPr>
        <w:ind w:left="113" w:firstLine="0"/>
      </w:pPr>
      <w:rPr>
        <w:rFonts w:hint="default"/>
      </w:rPr>
    </w:lvl>
    <w:lvl w:ilvl="3">
      <w:start w:val="1"/>
      <w:numFmt w:val="decimal"/>
      <w:suff w:val="space"/>
      <w:lvlText w:val="%1%2.%3.%4."/>
      <w:lvlJc w:val="left"/>
      <w:pPr>
        <w:ind w:left="113" w:firstLine="0"/>
      </w:pPr>
      <w:rPr>
        <w:rFonts w:hint="default"/>
      </w:rPr>
    </w:lvl>
    <w:lvl w:ilvl="4">
      <w:start w:val="1"/>
      <w:numFmt w:val="decimal"/>
      <w:suff w:val="space"/>
      <w:lvlText w:val="%1%2.%3.%4.%5."/>
      <w:lvlJc w:val="left"/>
      <w:pPr>
        <w:ind w:left="113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9"/>
        </w:tabs>
        <w:ind w:left="284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53"/>
        </w:tabs>
        <w:ind w:left="335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7"/>
        </w:tabs>
        <w:ind w:left="38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3"/>
        </w:tabs>
        <w:ind w:left="4433" w:hanging="1440"/>
      </w:pPr>
      <w:rPr>
        <w:rFonts w:hint="default"/>
      </w:rPr>
    </w:lvl>
  </w:abstractNum>
  <w:abstractNum w:abstractNumId="33" w15:restartNumberingAfterBreak="0">
    <w:nsid w:val="2DEF710F"/>
    <w:multiLevelType w:val="multilevel"/>
    <w:tmpl w:val="2274351E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1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38A845A5"/>
    <w:multiLevelType w:val="multilevel"/>
    <w:tmpl w:val="E17C075C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1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3BE33786"/>
    <w:multiLevelType w:val="multilevel"/>
    <w:tmpl w:val="2274351E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1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42A31DE3"/>
    <w:multiLevelType w:val="multilevel"/>
    <w:tmpl w:val="87CAC2EC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suff w:val="space"/>
      <w:lvlText w:val="%1%2."/>
      <w:lvlJc w:val="left"/>
      <w:pPr>
        <w:ind w:left="255" w:hanging="255"/>
      </w:pPr>
    </w:lvl>
    <w:lvl w:ilvl="2">
      <w:start w:val="1"/>
      <w:numFmt w:val="decimal"/>
      <w:suff w:val="space"/>
      <w:lvlText w:val="%1%2.%3."/>
      <w:lvlJc w:val="left"/>
      <w:pPr>
        <w:ind w:left="0" w:firstLine="0"/>
      </w:pPr>
    </w:lvl>
    <w:lvl w:ilvl="3">
      <w:start w:val="1"/>
      <w:numFmt w:val="decimal"/>
      <w:suff w:val="space"/>
      <w:lvlText w:val="%1%2.%3.%4."/>
      <w:lvlJc w:val="left"/>
      <w:pPr>
        <w:ind w:left="0" w:firstLine="0"/>
      </w:pPr>
    </w:lvl>
    <w:lvl w:ilvl="4">
      <w:start w:val="1"/>
      <w:numFmt w:val="decimal"/>
      <w:lvlText w:val="%1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 w15:restartNumberingAfterBreak="0">
    <w:nsid w:val="48802313"/>
    <w:multiLevelType w:val="multilevel"/>
    <w:tmpl w:val="6156BD28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Restart w:val="0"/>
      <w:suff w:val="space"/>
      <w:lvlText w:val="%2%1.%3."/>
      <w:lvlJc w:val="left"/>
      <w:pPr>
        <w:ind w:left="0" w:firstLine="0"/>
      </w:pPr>
    </w:lvl>
    <w:lvl w:ilvl="3">
      <w:start w:val="1"/>
      <w:numFmt w:val="decimal"/>
      <w:lvlText w:val="%1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none"/>
      <w:suff w:val="nothing"/>
      <w:lvlText w:val="%1"/>
      <w:lvlJc w:val="left"/>
      <w:pPr>
        <w:ind w:left="0" w:firstLine="0"/>
      </w:pPr>
    </w:lvl>
    <w:lvl w:ilvl="5">
      <w:start w:val="1"/>
      <w:numFmt w:val="none"/>
      <w:suff w:val="nothing"/>
      <w:lvlText w:val="%1"/>
      <w:lvlJc w:val="left"/>
      <w:pPr>
        <w:ind w:left="0" w:firstLine="0"/>
      </w:pPr>
    </w:lvl>
    <w:lvl w:ilvl="6">
      <w:start w:val="1"/>
      <w:numFmt w:val="none"/>
      <w:suff w:val="nothing"/>
      <w:lvlText w:val="%1%7"/>
      <w:lvlJc w:val="left"/>
      <w:pPr>
        <w:ind w:left="-1" w:firstLine="0"/>
      </w:pPr>
    </w:lvl>
    <w:lvl w:ilvl="7">
      <w:start w:val="1"/>
      <w:numFmt w:val="none"/>
      <w:suff w:val="nothing"/>
      <w:lvlText w:val="%1%8"/>
      <w:lvlJc w:val="left"/>
      <w:pPr>
        <w:ind w:left="-1" w:firstLine="0"/>
      </w:pPr>
    </w:lvl>
    <w:lvl w:ilvl="8">
      <w:start w:val="1"/>
      <w:numFmt w:val="none"/>
      <w:suff w:val="nothing"/>
      <w:lvlText w:val="%1%9"/>
      <w:lvlJc w:val="left"/>
      <w:pPr>
        <w:ind w:left="-1" w:firstLine="0"/>
      </w:pPr>
    </w:lvl>
  </w:abstractNum>
  <w:abstractNum w:abstractNumId="38" w15:restartNumberingAfterBreak="0">
    <w:nsid w:val="49D82FA9"/>
    <w:multiLevelType w:val="singleLevel"/>
    <w:tmpl w:val="586EE6DA"/>
    <w:lvl w:ilvl="0">
      <w:start w:val="1"/>
      <w:numFmt w:val="decimal"/>
      <w:lvlText w:val="%1)"/>
      <w:legacy w:legacy="1" w:legacySpace="0" w:legacyIndent="292"/>
      <w:lvlJc w:val="left"/>
      <w:rPr>
        <w:rFonts w:ascii="Arial" w:hAnsi="Arial" w:cs="Arial" w:hint="default"/>
      </w:rPr>
    </w:lvl>
  </w:abstractNum>
  <w:abstractNum w:abstractNumId="39" w15:restartNumberingAfterBreak="0">
    <w:nsid w:val="4A031D17"/>
    <w:multiLevelType w:val="multilevel"/>
    <w:tmpl w:val="2274351E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Restart w:val="0"/>
      <w:pStyle w:val="Nadpis2"/>
      <w:suff w:val="space"/>
      <w:lvlText w:val="%1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Nadpis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 w15:restartNumberingAfterBreak="0">
    <w:nsid w:val="4A6E30F6"/>
    <w:multiLevelType w:val="hybridMultilevel"/>
    <w:tmpl w:val="559811FE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4B4970E8"/>
    <w:multiLevelType w:val="multilevel"/>
    <w:tmpl w:val="3BBAB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Restart w:val="0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 w15:restartNumberingAfterBreak="0">
    <w:nsid w:val="4B8900AE"/>
    <w:multiLevelType w:val="singleLevel"/>
    <w:tmpl w:val="A63E059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4BF0738D"/>
    <w:multiLevelType w:val="hybridMultilevel"/>
    <w:tmpl w:val="26F6245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4" w15:restartNumberingAfterBreak="0">
    <w:nsid w:val="4EFB3E5D"/>
    <w:multiLevelType w:val="singleLevel"/>
    <w:tmpl w:val="8B8602CE"/>
    <w:lvl w:ilvl="0">
      <w:start w:val="17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45" w15:restartNumberingAfterBreak="0">
    <w:nsid w:val="53E95F3B"/>
    <w:multiLevelType w:val="hybridMultilevel"/>
    <w:tmpl w:val="4EC8D80E"/>
    <w:lvl w:ilvl="0" w:tplc="9D1CB838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552C3F1F"/>
    <w:multiLevelType w:val="hybridMultilevel"/>
    <w:tmpl w:val="A78667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D61C1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57051B36"/>
    <w:multiLevelType w:val="singleLevel"/>
    <w:tmpl w:val="86086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572A295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5C3B030C"/>
    <w:multiLevelType w:val="hybridMultilevel"/>
    <w:tmpl w:val="108AFF42"/>
    <w:lvl w:ilvl="0" w:tplc="0405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5D071B57"/>
    <w:multiLevelType w:val="multilevel"/>
    <w:tmpl w:val="0BB46024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%2."/>
      <w:lvlJc w:val="left"/>
      <w:pPr>
        <w:ind w:left="284" w:hanging="284"/>
      </w:pPr>
    </w:lvl>
    <w:lvl w:ilvl="2">
      <w:start w:val="1"/>
      <w:numFmt w:val="decimal"/>
      <w:suff w:val="space"/>
      <w:lvlText w:val="%1%2.%3."/>
      <w:lvlJc w:val="left"/>
      <w:pPr>
        <w:ind w:left="0" w:firstLine="0"/>
      </w:pPr>
    </w:lvl>
    <w:lvl w:ilvl="3">
      <w:start w:val="1"/>
      <w:numFmt w:val="decimal"/>
      <w:suff w:val="space"/>
      <w:lvlText w:val="%1%2.%3.%4."/>
      <w:lvlJc w:val="left"/>
      <w:pPr>
        <w:ind w:left="0" w:firstLine="0"/>
      </w:pPr>
    </w:lvl>
    <w:lvl w:ilvl="4">
      <w:start w:val="1"/>
      <w:numFmt w:val="decimal"/>
      <w:suff w:val="space"/>
      <w:lvlText w:val="%1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2" w15:restartNumberingAfterBreak="0">
    <w:nsid w:val="5DA01BDA"/>
    <w:multiLevelType w:val="multilevel"/>
    <w:tmpl w:val="830A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26702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5F754A7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5" w15:restartNumberingAfterBreak="0">
    <w:nsid w:val="5FA751A2"/>
    <w:multiLevelType w:val="hybridMultilevel"/>
    <w:tmpl w:val="8C74CF2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BA4780"/>
    <w:multiLevelType w:val="multilevel"/>
    <w:tmpl w:val="3F8AF5E2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Restart w:val="0"/>
      <w:suff w:val="space"/>
      <w:lvlText w:val="%2%1.%3."/>
      <w:lvlJc w:val="left"/>
      <w:pPr>
        <w:ind w:left="0" w:firstLine="0"/>
      </w:pPr>
    </w:lvl>
    <w:lvl w:ilvl="3">
      <w:start w:val="1"/>
      <w:numFmt w:val="decimal"/>
      <w:lvlRestart w:val="0"/>
      <w:lvlText w:val="%3%1%2..%4."/>
      <w:lvlJc w:val="left"/>
      <w:pPr>
        <w:tabs>
          <w:tab w:val="num" w:pos="2160"/>
        </w:tabs>
        <w:ind w:left="1728" w:hanging="648"/>
      </w:pPr>
    </w:lvl>
    <w:lvl w:ilvl="4">
      <w:start w:val="1"/>
      <w:numFmt w:val="none"/>
      <w:suff w:val="nothing"/>
      <w:lvlText w:val="%1"/>
      <w:lvlJc w:val="left"/>
      <w:pPr>
        <w:ind w:left="0" w:firstLine="0"/>
      </w:pPr>
    </w:lvl>
    <w:lvl w:ilvl="5">
      <w:start w:val="1"/>
      <w:numFmt w:val="none"/>
      <w:suff w:val="nothing"/>
      <w:lvlText w:val="%1"/>
      <w:lvlJc w:val="left"/>
      <w:pPr>
        <w:ind w:left="0" w:firstLine="0"/>
      </w:pPr>
    </w:lvl>
    <w:lvl w:ilvl="6">
      <w:start w:val="1"/>
      <w:numFmt w:val="none"/>
      <w:suff w:val="nothing"/>
      <w:lvlText w:val="%1%7"/>
      <w:lvlJc w:val="left"/>
      <w:pPr>
        <w:ind w:left="-1" w:firstLine="0"/>
      </w:pPr>
    </w:lvl>
    <w:lvl w:ilvl="7">
      <w:start w:val="1"/>
      <w:numFmt w:val="none"/>
      <w:suff w:val="nothing"/>
      <w:lvlText w:val="%1%8"/>
      <w:lvlJc w:val="left"/>
      <w:pPr>
        <w:ind w:left="-1" w:firstLine="0"/>
      </w:pPr>
    </w:lvl>
    <w:lvl w:ilvl="8">
      <w:start w:val="1"/>
      <w:numFmt w:val="none"/>
      <w:suff w:val="nothing"/>
      <w:lvlText w:val="%1%9"/>
      <w:lvlJc w:val="left"/>
      <w:pPr>
        <w:ind w:left="-1" w:firstLine="0"/>
      </w:pPr>
    </w:lvl>
  </w:abstractNum>
  <w:abstractNum w:abstractNumId="57" w15:restartNumberingAfterBreak="0">
    <w:nsid w:val="653F7554"/>
    <w:multiLevelType w:val="singleLevel"/>
    <w:tmpl w:val="EB3C0FC6"/>
    <w:lvl w:ilvl="0">
      <w:numFmt w:val="bullet"/>
      <w:lvlText w:val="-"/>
      <w:lvlJc w:val="left"/>
      <w:pPr>
        <w:tabs>
          <w:tab w:val="num" w:pos="1174"/>
        </w:tabs>
        <w:ind w:left="1174" w:hanging="465"/>
      </w:pPr>
      <w:rPr>
        <w:rFonts w:ascii="Times New Roman" w:hAnsi="Times New Roman" w:hint="default"/>
      </w:rPr>
    </w:lvl>
  </w:abstractNum>
  <w:abstractNum w:abstractNumId="58" w15:restartNumberingAfterBreak="0">
    <w:nsid w:val="6602321A"/>
    <w:multiLevelType w:val="hybridMultilevel"/>
    <w:tmpl w:val="B324E1C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3F5CA3"/>
    <w:multiLevelType w:val="hybridMultilevel"/>
    <w:tmpl w:val="968C282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D1CB83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65103A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1" w15:restartNumberingAfterBreak="0">
    <w:nsid w:val="67364BFC"/>
    <w:multiLevelType w:val="singleLevel"/>
    <w:tmpl w:val="A26222A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2" w15:restartNumberingAfterBreak="0">
    <w:nsid w:val="6ABB5F8B"/>
    <w:multiLevelType w:val="singleLevel"/>
    <w:tmpl w:val="4C444110"/>
    <w:lvl w:ilvl="0">
      <w:start w:val="2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6BDF0C5C"/>
    <w:multiLevelType w:val="multilevel"/>
    <w:tmpl w:val="B7FE1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%3.%2.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4" w15:restartNumberingAfterBreak="0">
    <w:nsid w:val="6C512869"/>
    <w:multiLevelType w:val="singleLevel"/>
    <w:tmpl w:val="5E0A42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6DFF20F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6E987F9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71115AB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 w15:restartNumberingAfterBreak="0">
    <w:nsid w:val="71A51327"/>
    <w:multiLevelType w:val="singleLevel"/>
    <w:tmpl w:val="0582BCE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9" w15:restartNumberingAfterBreak="0">
    <w:nsid w:val="71AC21FE"/>
    <w:multiLevelType w:val="singleLevel"/>
    <w:tmpl w:val="A63E059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7328209B"/>
    <w:multiLevelType w:val="multilevel"/>
    <w:tmpl w:val="384E55CC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%2."/>
      <w:lvlJc w:val="left"/>
      <w:pPr>
        <w:ind w:left="284" w:hanging="284"/>
      </w:pPr>
    </w:lvl>
    <w:lvl w:ilvl="2">
      <w:start w:val="1"/>
      <w:numFmt w:val="decimal"/>
      <w:suff w:val="space"/>
      <w:lvlText w:val="%1%2.%3."/>
      <w:lvlJc w:val="left"/>
      <w:pPr>
        <w:ind w:left="0" w:firstLine="0"/>
      </w:pPr>
    </w:lvl>
    <w:lvl w:ilvl="3">
      <w:start w:val="1"/>
      <w:numFmt w:val="decimal"/>
      <w:lvlRestart w:val="0"/>
      <w:suff w:val="space"/>
      <w:lvlText w:val="%1%2.%3.%4."/>
      <w:lvlJc w:val="left"/>
      <w:pPr>
        <w:ind w:left="0" w:firstLine="0"/>
      </w:pPr>
    </w:lvl>
    <w:lvl w:ilvl="4">
      <w:start w:val="1"/>
      <w:numFmt w:val="decimal"/>
      <w:lvlText w:val="%1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1" w15:restartNumberingAfterBreak="0">
    <w:nsid w:val="73F72B00"/>
    <w:multiLevelType w:val="singleLevel"/>
    <w:tmpl w:val="586EE6DA"/>
    <w:lvl w:ilvl="0">
      <w:start w:val="1"/>
      <w:numFmt w:val="decimal"/>
      <w:lvlText w:val="%1)"/>
      <w:legacy w:legacy="1" w:legacySpace="0" w:legacyIndent="292"/>
      <w:lvlJc w:val="left"/>
      <w:rPr>
        <w:rFonts w:ascii="Arial" w:hAnsi="Arial" w:cs="Arial" w:hint="default"/>
      </w:rPr>
    </w:lvl>
  </w:abstractNum>
  <w:abstractNum w:abstractNumId="72" w15:restartNumberingAfterBreak="0">
    <w:nsid w:val="79E233DD"/>
    <w:multiLevelType w:val="hybridMultilevel"/>
    <w:tmpl w:val="18561B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E9376C"/>
    <w:multiLevelType w:val="singleLevel"/>
    <w:tmpl w:val="51EE7502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7C301AF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5" w15:restartNumberingAfterBreak="0">
    <w:nsid w:val="7C4D66DA"/>
    <w:multiLevelType w:val="singleLevel"/>
    <w:tmpl w:val="13DAF6EC"/>
    <w:lvl w:ilvl="0">
      <w:start w:val="1"/>
      <w:numFmt w:val="lowerLetter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7F0237CA"/>
    <w:multiLevelType w:val="singleLevel"/>
    <w:tmpl w:val="FB92BCF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num w:numId="1" w16cid:durableId="822090569">
    <w:abstractNumId w:val="39"/>
  </w:num>
  <w:num w:numId="2" w16cid:durableId="2111077808">
    <w:abstractNumId w:val="39"/>
  </w:num>
  <w:num w:numId="3" w16cid:durableId="518928411">
    <w:abstractNumId w:val="48"/>
  </w:num>
  <w:num w:numId="4" w16cid:durableId="787316482">
    <w:abstractNumId w:val="70"/>
  </w:num>
  <w:num w:numId="5" w16cid:durableId="973752403">
    <w:abstractNumId w:val="9"/>
  </w:num>
  <w:num w:numId="6" w16cid:durableId="1616786733">
    <w:abstractNumId w:val="36"/>
  </w:num>
  <w:num w:numId="7" w16cid:durableId="1190223336">
    <w:abstractNumId w:val="56"/>
  </w:num>
  <w:num w:numId="8" w16cid:durableId="1625847301">
    <w:abstractNumId w:val="41"/>
  </w:num>
  <w:num w:numId="9" w16cid:durableId="1718046052">
    <w:abstractNumId w:val="63"/>
  </w:num>
  <w:num w:numId="10" w16cid:durableId="712004114">
    <w:abstractNumId w:val="60"/>
  </w:num>
  <w:num w:numId="11" w16cid:durableId="1443761715">
    <w:abstractNumId w:val="65"/>
  </w:num>
  <w:num w:numId="12" w16cid:durableId="1972517721">
    <w:abstractNumId w:val="67"/>
  </w:num>
  <w:num w:numId="13" w16cid:durableId="1961377249">
    <w:abstractNumId w:val="11"/>
  </w:num>
  <w:num w:numId="14" w16cid:durableId="475954188">
    <w:abstractNumId w:val="49"/>
  </w:num>
  <w:num w:numId="15" w16cid:durableId="705177291">
    <w:abstractNumId w:val="7"/>
  </w:num>
  <w:num w:numId="16" w16cid:durableId="19008983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86675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316679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96731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00133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60365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54364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619540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59154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914408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257977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698272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971489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60866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44173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995201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0919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69997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7861475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68060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55145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338743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35067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4826955">
    <w:abstractNumId w:val="52"/>
  </w:num>
  <w:num w:numId="40" w16cid:durableId="12690027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13493040">
    <w:abstractNumId w:val="76"/>
  </w:num>
  <w:num w:numId="42" w16cid:durableId="1991016062">
    <w:abstractNumId w:val="10"/>
  </w:num>
  <w:num w:numId="43" w16cid:durableId="2041277138">
    <w:abstractNumId w:val="24"/>
  </w:num>
  <w:num w:numId="44" w16cid:durableId="1484345789">
    <w:abstractNumId w:val="27"/>
  </w:num>
  <w:num w:numId="45" w16cid:durableId="91972622">
    <w:abstractNumId w:val="29"/>
  </w:num>
  <w:num w:numId="46" w16cid:durableId="873880267">
    <w:abstractNumId w:val="21"/>
  </w:num>
  <w:num w:numId="47" w16cid:durableId="1825395955">
    <w:abstractNumId w:val="25"/>
  </w:num>
  <w:num w:numId="48" w16cid:durableId="59968157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016324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018542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3336377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75393856">
    <w:abstractNumId w:val="15"/>
  </w:num>
  <w:num w:numId="53" w16cid:durableId="1535849609">
    <w:abstractNumId w:val="26"/>
  </w:num>
  <w:num w:numId="54" w16cid:durableId="615911053">
    <w:abstractNumId w:val="19"/>
  </w:num>
  <w:num w:numId="55" w16cid:durableId="1801606011">
    <w:abstractNumId w:val="74"/>
  </w:num>
  <w:num w:numId="56" w16cid:durableId="1643269744">
    <w:abstractNumId w:val="47"/>
  </w:num>
  <w:num w:numId="57" w16cid:durableId="1774979921">
    <w:abstractNumId w:val="8"/>
  </w:num>
  <w:num w:numId="58" w16cid:durableId="1591818962">
    <w:abstractNumId w:val="12"/>
  </w:num>
  <w:num w:numId="59" w16cid:durableId="1370379645">
    <w:abstractNumId w:val="18"/>
  </w:num>
  <w:num w:numId="60" w16cid:durableId="1876652059">
    <w:abstractNumId w:val="22"/>
  </w:num>
  <w:num w:numId="61" w16cid:durableId="105513320">
    <w:abstractNumId w:val="68"/>
  </w:num>
  <w:num w:numId="62" w16cid:durableId="600183786">
    <w:abstractNumId w:val="44"/>
  </w:num>
  <w:num w:numId="63" w16cid:durableId="535579084">
    <w:abstractNumId w:val="54"/>
  </w:num>
  <w:num w:numId="64" w16cid:durableId="1464038550">
    <w:abstractNumId w:val="53"/>
  </w:num>
  <w:num w:numId="65" w16cid:durableId="2058311880">
    <w:abstractNumId w:val="57"/>
  </w:num>
  <w:num w:numId="66" w16cid:durableId="942032086">
    <w:abstractNumId w:val="75"/>
  </w:num>
  <w:num w:numId="67" w16cid:durableId="136262067">
    <w:abstractNumId w:val="30"/>
  </w:num>
  <w:num w:numId="68" w16cid:durableId="1711682857">
    <w:abstractNumId w:val="4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69" w16cid:durableId="861356283">
    <w:abstractNumId w:val="38"/>
  </w:num>
  <w:num w:numId="70" w16cid:durableId="730688851">
    <w:abstractNumId w:val="71"/>
  </w:num>
  <w:num w:numId="71" w16cid:durableId="1186677542">
    <w:abstractNumId w:val="20"/>
  </w:num>
  <w:num w:numId="72" w16cid:durableId="1530560204">
    <w:abstractNumId w:val="61"/>
  </w:num>
  <w:num w:numId="73" w16cid:durableId="684945174">
    <w:abstractNumId w:val="4"/>
    <w:lvlOverride w:ilvl="0">
      <w:lvl w:ilvl="0">
        <w:start w:val="65535"/>
        <w:numFmt w:val="bullet"/>
        <w:lvlText w:val="V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74" w16cid:durableId="1599871518">
    <w:abstractNumId w:val="73"/>
  </w:num>
  <w:num w:numId="75" w16cid:durableId="539363005">
    <w:abstractNumId w:val="51"/>
  </w:num>
  <w:num w:numId="76" w16cid:durableId="755515251">
    <w:abstractNumId w:val="62"/>
    <w:lvlOverride w:ilvl="0">
      <w:lvl w:ilvl="0">
        <w:start w:val="2"/>
        <w:numFmt w:val="lowerLetter"/>
        <w:lvlText w:val="%1)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77" w16cid:durableId="1821341795">
    <w:abstractNumId w:val="14"/>
  </w:num>
  <w:num w:numId="78" w16cid:durableId="1068042377">
    <w:abstractNumId w:val="42"/>
  </w:num>
  <w:num w:numId="79" w16cid:durableId="462161758">
    <w:abstractNumId w:val="64"/>
  </w:num>
  <w:num w:numId="80" w16cid:durableId="1476945609">
    <w:abstractNumId w:val="16"/>
  </w:num>
  <w:num w:numId="81" w16cid:durableId="55402450">
    <w:abstractNumId w:val="32"/>
  </w:num>
  <w:num w:numId="82" w16cid:durableId="1411074569">
    <w:abstractNumId w:val="34"/>
  </w:num>
  <w:num w:numId="83" w16cid:durableId="257755016">
    <w:abstractNumId w:val="3"/>
  </w:num>
  <w:num w:numId="84" w16cid:durableId="747388409">
    <w:abstractNumId w:val="2"/>
  </w:num>
  <w:num w:numId="85" w16cid:durableId="701134699">
    <w:abstractNumId w:val="1"/>
  </w:num>
  <w:num w:numId="86" w16cid:durableId="179662174">
    <w:abstractNumId w:val="0"/>
  </w:num>
  <w:num w:numId="87" w16cid:durableId="1847474004">
    <w:abstractNumId w:val="69"/>
  </w:num>
  <w:num w:numId="88" w16cid:durableId="1512984711">
    <w:abstractNumId w:val="43"/>
  </w:num>
  <w:num w:numId="89" w16cid:durableId="389961499">
    <w:abstractNumId w:val="35"/>
  </w:num>
  <w:num w:numId="90" w16cid:durableId="1990402707">
    <w:abstractNumId w:val="6"/>
  </w:num>
  <w:num w:numId="91" w16cid:durableId="569078366">
    <w:abstractNumId w:val="33"/>
  </w:num>
  <w:num w:numId="92" w16cid:durableId="1434132214">
    <w:abstractNumId w:val="23"/>
    <w:lvlOverride w:ilvl="0"/>
  </w:num>
  <w:num w:numId="93" w16cid:durableId="2010867537">
    <w:abstractNumId w:val="40"/>
  </w:num>
  <w:num w:numId="94" w16cid:durableId="1622570427">
    <w:abstractNumId w:val="31"/>
  </w:num>
  <w:num w:numId="95" w16cid:durableId="1647512981">
    <w:abstractNumId w:val="46"/>
  </w:num>
  <w:num w:numId="96" w16cid:durableId="922762544">
    <w:abstractNumId w:val="58"/>
  </w:num>
  <w:num w:numId="97" w16cid:durableId="660737400">
    <w:abstractNumId w:val="66"/>
  </w:num>
  <w:num w:numId="98" w16cid:durableId="1997800233">
    <w:abstractNumId w:val="50"/>
  </w:num>
  <w:num w:numId="99" w16cid:durableId="2103867232">
    <w:abstractNumId w:val="28"/>
  </w:num>
  <w:num w:numId="100" w16cid:durableId="1607039446">
    <w:abstractNumId w:val="55"/>
  </w:num>
  <w:num w:numId="101" w16cid:durableId="1807506964">
    <w:abstractNumId w:val="45"/>
  </w:num>
  <w:num w:numId="102" w16cid:durableId="1796635716">
    <w:abstractNumId w:val="59"/>
  </w:num>
  <w:num w:numId="103" w16cid:durableId="129594353">
    <w:abstractNumId w:val="17"/>
  </w:num>
  <w:num w:numId="104" w16cid:durableId="611132352">
    <w:abstractNumId w:val="13"/>
  </w:num>
  <w:num w:numId="105" w16cid:durableId="966398641">
    <w:abstractNumId w:val="72"/>
  </w:num>
  <w:num w:numId="106" w16cid:durableId="11130936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4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515"/>
    <w:rsid w:val="000007B4"/>
    <w:rsid w:val="00006EA7"/>
    <w:rsid w:val="000153CC"/>
    <w:rsid w:val="00016140"/>
    <w:rsid w:val="00016AAC"/>
    <w:rsid w:val="00021066"/>
    <w:rsid w:val="000219BA"/>
    <w:rsid w:val="000237CC"/>
    <w:rsid w:val="00034180"/>
    <w:rsid w:val="000444AD"/>
    <w:rsid w:val="0004479B"/>
    <w:rsid w:val="00050120"/>
    <w:rsid w:val="00067A3B"/>
    <w:rsid w:val="00067B74"/>
    <w:rsid w:val="00070DEB"/>
    <w:rsid w:val="00071044"/>
    <w:rsid w:val="000744F6"/>
    <w:rsid w:val="0007548C"/>
    <w:rsid w:val="00083A70"/>
    <w:rsid w:val="00083E34"/>
    <w:rsid w:val="00084139"/>
    <w:rsid w:val="00093FD4"/>
    <w:rsid w:val="00096D95"/>
    <w:rsid w:val="000A2BB6"/>
    <w:rsid w:val="000A31F5"/>
    <w:rsid w:val="000A6207"/>
    <w:rsid w:val="000A7DBC"/>
    <w:rsid w:val="000B1D4D"/>
    <w:rsid w:val="000B2567"/>
    <w:rsid w:val="000B25A0"/>
    <w:rsid w:val="000B3A6E"/>
    <w:rsid w:val="000B3F0F"/>
    <w:rsid w:val="000B521D"/>
    <w:rsid w:val="000B58BE"/>
    <w:rsid w:val="000C7626"/>
    <w:rsid w:val="000D10CD"/>
    <w:rsid w:val="000D5EFD"/>
    <w:rsid w:val="000E0FD6"/>
    <w:rsid w:val="000E2CE5"/>
    <w:rsid w:val="000F3ADF"/>
    <w:rsid w:val="001007C0"/>
    <w:rsid w:val="0010435D"/>
    <w:rsid w:val="00106417"/>
    <w:rsid w:val="00106AE8"/>
    <w:rsid w:val="001072D0"/>
    <w:rsid w:val="001077CB"/>
    <w:rsid w:val="00113D39"/>
    <w:rsid w:val="00114A64"/>
    <w:rsid w:val="001157B9"/>
    <w:rsid w:val="00126F02"/>
    <w:rsid w:val="001311F1"/>
    <w:rsid w:val="001366EF"/>
    <w:rsid w:val="00141227"/>
    <w:rsid w:val="00143716"/>
    <w:rsid w:val="0014738A"/>
    <w:rsid w:val="00154027"/>
    <w:rsid w:val="0015514D"/>
    <w:rsid w:val="00164DF8"/>
    <w:rsid w:val="001675C7"/>
    <w:rsid w:val="001833FB"/>
    <w:rsid w:val="00187ED7"/>
    <w:rsid w:val="001915BF"/>
    <w:rsid w:val="00191777"/>
    <w:rsid w:val="00196B00"/>
    <w:rsid w:val="001A0ECA"/>
    <w:rsid w:val="001A42B4"/>
    <w:rsid w:val="001A57D9"/>
    <w:rsid w:val="001A5E5F"/>
    <w:rsid w:val="001A78CB"/>
    <w:rsid w:val="001B24FF"/>
    <w:rsid w:val="001C45A1"/>
    <w:rsid w:val="001C48FF"/>
    <w:rsid w:val="001D2EB2"/>
    <w:rsid w:val="001D3B43"/>
    <w:rsid w:val="001E1291"/>
    <w:rsid w:val="001E3CF8"/>
    <w:rsid w:val="001F1172"/>
    <w:rsid w:val="001F42BB"/>
    <w:rsid w:val="001F55FF"/>
    <w:rsid w:val="00206456"/>
    <w:rsid w:val="00215376"/>
    <w:rsid w:val="00216420"/>
    <w:rsid w:val="002222C4"/>
    <w:rsid w:val="00222AAB"/>
    <w:rsid w:val="00236341"/>
    <w:rsid w:val="002366EB"/>
    <w:rsid w:val="0024289F"/>
    <w:rsid w:val="00244FD4"/>
    <w:rsid w:val="0025005F"/>
    <w:rsid w:val="00251415"/>
    <w:rsid w:val="002549BA"/>
    <w:rsid w:val="00263EE9"/>
    <w:rsid w:val="00265685"/>
    <w:rsid w:val="00270C3E"/>
    <w:rsid w:val="002820CD"/>
    <w:rsid w:val="00283ED5"/>
    <w:rsid w:val="002852B1"/>
    <w:rsid w:val="002A6538"/>
    <w:rsid w:val="002A77EA"/>
    <w:rsid w:val="002B0CBE"/>
    <w:rsid w:val="002B5488"/>
    <w:rsid w:val="002C5E88"/>
    <w:rsid w:val="002D146C"/>
    <w:rsid w:val="002D387B"/>
    <w:rsid w:val="002D3DE4"/>
    <w:rsid w:val="002D66D2"/>
    <w:rsid w:val="002E0314"/>
    <w:rsid w:val="002E3E7F"/>
    <w:rsid w:val="002E49A8"/>
    <w:rsid w:val="002E4D66"/>
    <w:rsid w:val="002E7B48"/>
    <w:rsid w:val="002F11B5"/>
    <w:rsid w:val="003007EF"/>
    <w:rsid w:val="0031145C"/>
    <w:rsid w:val="0031372F"/>
    <w:rsid w:val="00317C54"/>
    <w:rsid w:val="00323508"/>
    <w:rsid w:val="00323A66"/>
    <w:rsid w:val="00331CE8"/>
    <w:rsid w:val="00333170"/>
    <w:rsid w:val="00334497"/>
    <w:rsid w:val="00335DFB"/>
    <w:rsid w:val="00346442"/>
    <w:rsid w:val="00351E60"/>
    <w:rsid w:val="00357682"/>
    <w:rsid w:val="00366B9C"/>
    <w:rsid w:val="00367C09"/>
    <w:rsid w:val="00370817"/>
    <w:rsid w:val="00373A2D"/>
    <w:rsid w:val="00377339"/>
    <w:rsid w:val="00383E42"/>
    <w:rsid w:val="003875E5"/>
    <w:rsid w:val="00395749"/>
    <w:rsid w:val="003B07CC"/>
    <w:rsid w:val="003B1B03"/>
    <w:rsid w:val="003B344D"/>
    <w:rsid w:val="003B38BC"/>
    <w:rsid w:val="003B680F"/>
    <w:rsid w:val="003C3A4D"/>
    <w:rsid w:val="003C3C44"/>
    <w:rsid w:val="003C48F1"/>
    <w:rsid w:val="003C7642"/>
    <w:rsid w:val="003C76D2"/>
    <w:rsid w:val="003C79BF"/>
    <w:rsid w:val="003D07C1"/>
    <w:rsid w:val="003D72C6"/>
    <w:rsid w:val="003D7E97"/>
    <w:rsid w:val="003E061F"/>
    <w:rsid w:val="003E2CEC"/>
    <w:rsid w:val="003E34A3"/>
    <w:rsid w:val="003E58B0"/>
    <w:rsid w:val="003F1DA5"/>
    <w:rsid w:val="003F200A"/>
    <w:rsid w:val="003F4E5D"/>
    <w:rsid w:val="003F73D0"/>
    <w:rsid w:val="00412D04"/>
    <w:rsid w:val="00414AD0"/>
    <w:rsid w:val="004223E1"/>
    <w:rsid w:val="00427567"/>
    <w:rsid w:val="004304DC"/>
    <w:rsid w:val="00443117"/>
    <w:rsid w:val="00460B91"/>
    <w:rsid w:val="00462EB6"/>
    <w:rsid w:val="00467165"/>
    <w:rsid w:val="00472637"/>
    <w:rsid w:val="004831EB"/>
    <w:rsid w:val="00483C08"/>
    <w:rsid w:val="00485C86"/>
    <w:rsid w:val="00487AC1"/>
    <w:rsid w:val="00491386"/>
    <w:rsid w:val="004B51EF"/>
    <w:rsid w:val="004C298D"/>
    <w:rsid w:val="004C4BD3"/>
    <w:rsid w:val="004C70C9"/>
    <w:rsid w:val="004C7F20"/>
    <w:rsid w:val="004D016F"/>
    <w:rsid w:val="004D100A"/>
    <w:rsid w:val="004E2792"/>
    <w:rsid w:val="004E4ADE"/>
    <w:rsid w:val="004E755E"/>
    <w:rsid w:val="004F5B97"/>
    <w:rsid w:val="00504095"/>
    <w:rsid w:val="0051065D"/>
    <w:rsid w:val="00513561"/>
    <w:rsid w:val="00514C9D"/>
    <w:rsid w:val="005157A6"/>
    <w:rsid w:val="00520711"/>
    <w:rsid w:val="00523607"/>
    <w:rsid w:val="005236DD"/>
    <w:rsid w:val="005262A7"/>
    <w:rsid w:val="00530BC1"/>
    <w:rsid w:val="00531B0F"/>
    <w:rsid w:val="005344B9"/>
    <w:rsid w:val="00543369"/>
    <w:rsid w:val="00547777"/>
    <w:rsid w:val="00562B3C"/>
    <w:rsid w:val="005643BA"/>
    <w:rsid w:val="00564891"/>
    <w:rsid w:val="00571A48"/>
    <w:rsid w:val="00583CB2"/>
    <w:rsid w:val="005857B2"/>
    <w:rsid w:val="00586B0D"/>
    <w:rsid w:val="00586DE1"/>
    <w:rsid w:val="005953E0"/>
    <w:rsid w:val="005A26F8"/>
    <w:rsid w:val="005A33AB"/>
    <w:rsid w:val="005B5026"/>
    <w:rsid w:val="005C1CCD"/>
    <w:rsid w:val="005D4981"/>
    <w:rsid w:val="005E06DF"/>
    <w:rsid w:val="005E4E51"/>
    <w:rsid w:val="005E7B9E"/>
    <w:rsid w:val="005F1C70"/>
    <w:rsid w:val="005F1DF2"/>
    <w:rsid w:val="005F2543"/>
    <w:rsid w:val="005F2A63"/>
    <w:rsid w:val="005F33AD"/>
    <w:rsid w:val="005F6C69"/>
    <w:rsid w:val="006007C0"/>
    <w:rsid w:val="00604606"/>
    <w:rsid w:val="00617F14"/>
    <w:rsid w:val="006211BF"/>
    <w:rsid w:val="00623F51"/>
    <w:rsid w:val="00624581"/>
    <w:rsid w:val="0063420B"/>
    <w:rsid w:val="0064422E"/>
    <w:rsid w:val="0065030D"/>
    <w:rsid w:val="00650745"/>
    <w:rsid w:val="00651050"/>
    <w:rsid w:val="00651519"/>
    <w:rsid w:val="00654C6D"/>
    <w:rsid w:val="00655D1E"/>
    <w:rsid w:val="00663E35"/>
    <w:rsid w:val="00672247"/>
    <w:rsid w:val="00673551"/>
    <w:rsid w:val="0067665C"/>
    <w:rsid w:val="00684B27"/>
    <w:rsid w:val="00685ADB"/>
    <w:rsid w:val="006866A5"/>
    <w:rsid w:val="00687DC8"/>
    <w:rsid w:val="00697BB3"/>
    <w:rsid w:val="006A5A14"/>
    <w:rsid w:val="006A6076"/>
    <w:rsid w:val="006C47AF"/>
    <w:rsid w:val="006C6DB4"/>
    <w:rsid w:val="006D3CCB"/>
    <w:rsid w:val="006D4B81"/>
    <w:rsid w:val="006D69F0"/>
    <w:rsid w:val="006E0FB1"/>
    <w:rsid w:val="006E3515"/>
    <w:rsid w:val="006E7182"/>
    <w:rsid w:val="006F2873"/>
    <w:rsid w:val="006F4032"/>
    <w:rsid w:val="007032F5"/>
    <w:rsid w:val="0071615F"/>
    <w:rsid w:val="007237EF"/>
    <w:rsid w:val="00723B12"/>
    <w:rsid w:val="00725514"/>
    <w:rsid w:val="00731EF3"/>
    <w:rsid w:val="00733155"/>
    <w:rsid w:val="0074419F"/>
    <w:rsid w:val="007465EC"/>
    <w:rsid w:val="007523ED"/>
    <w:rsid w:val="00771C48"/>
    <w:rsid w:val="00775F18"/>
    <w:rsid w:val="00782B5F"/>
    <w:rsid w:val="00783BB4"/>
    <w:rsid w:val="00785E64"/>
    <w:rsid w:val="007867CC"/>
    <w:rsid w:val="00794C22"/>
    <w:rsid w:val="007A4F6C"/>
    <w:rsid w:val="007A6701"/>
    <w:rsid w:val="007B0F51"/>
    <w:rsid w:val="007B304A"/>
    <w:rsid w:val="007B3B3A"/>
    <w:rsid w:val="007B3EF5"/>
    <w:rsid w:val="007B4439"/>
    <w:rsid w:val="007C5663"/>
    <w:rsid w:val="007D3301"/>
    <w:rsid w:val="007D70A6"/>
    <w:rsid w:val="007E06BA"/>
    <w:rsid w:val="007E49D9"/>
    <w:rsid w:val="007E6537"/>
    <w:rsid w:val="007F3E9C"/>
    <w:rsid w:val="007F4625"/>
    <w:rsid w:val="00806B01"/>
    <w:rsid w:val="00831F95"/>
    <w:rsid w:val="00834130"/>
    <w:rsid w:val="00834A48"/>
    <w:rsid w:val="00837213"/>
    <w:rsid w:val="00847D74"/>
    <w:rsid w:val="008557A7"/>
    <w:rsid w:val="008577C9"/>
    <w:rsid w:val="008616E2"/>
    <w:rsid w:val="00867EA8"/>
    <w:rsid w:val="00874F37"/>
    <w:rsid w:val="00875929"/>
    <w:rsid w:val="0087731B"/>
    <w:rsid w:val="00877BE4"/>
    <w:rsid w:val="00887A9E"/>
    <w:rsid w:val="00892C4F"/>
    <w:rsid w:val="00896BFE"/>
    <w:rsid w:val="008A2EBF"/>
    <w:rsid w:val="008A40BF"/>
    <w:rsid w:val="008A660B"/>
    <w:rsid w:val="008B32C4"/>
    <w:rsid w:val="008B34BA"/>
    <w:rsid w:val="008B66A4"/>
    <w:rsid w:val="008C172A"/>
    <w:rsid w:val="008C4FB9"/>
    <w:rsid w:val="008C50D2"/>
    <w:rsid w:val="008D17F6"/>
    <w:rsid w:val="008D64E7"/>
    <w:rsid w:val="008F4F9C"/>
    <w:rsid w:val="008F559F"/>
    <w:rsid w:val="00904271"/>
    <w:rsid w:val="009043B8"/>
    <w:rsid w:val="00916CF4"/>
    <w:rsid w:val="009172C2"/>
    <w:rsid w:val="009316D9"/>
    <w:rsid w:val="00934E51"/>
    <w:rsid w:val="00936497"/>
    <w:rsid w:val="00940826"/>
    <w:rsid w:val="00947DFE"/>
    <w:rsid w:val="009578A9"/>
    <w:rsid w:val="00984E80"/>
    <w:rsid w:val="009968DA"/>
    <w:rsid w:val="009A049E"/>
    <w:rsid w:val="009C4AC0"/>
    <w:rsid w:val="009C54AF"/>
    <w:rsid w:val="009C68F5"/>
    <w:rsid w:val="009D391D"/>
    <w:rsid w:val="009D4F24"/>
    <w:rsid w:val="009E776B"/>
    <w:rsid w:val="009F5F69"/>
    <w:rsid w:val="00A0594C"/>
    <w:rsid w:val="00A1600D"/>
    <w:rsid w:val="00A162ED"/>
    <w:rsid w:val="00A207C7"/>
    <w:rsid w:val="00A32480"/>
    <w:rsid w:val="00A32B69"/>
    <w:rsid w:val="00A33466"/>
    <w:rsid w:val="00A34272"/>
    <w:rsid w:val="00A35028"/>
    <w:rsid w:val="00A37C80"/>
    <w:rsid w:val="00A417E9"/>
    <w:rsid w:val="00A4485B"/>
    <w:rsid w:val="00A51BEC"/>
    <w:rsid w:val="00A52EE3"/>
    <w:rsid w:val="00A60D5D"/>
    <w:rsid w:val="00A610D2"/>
    <w:rsid w:val="00A67754"/>
    <w:rsid w:val="00A71033"/>
    <w:rsid w:val="00A741E8"/>
    <w:rsid w:val="00A77625"/>
    <w:rsid w:val="00A77BA5"/>
    <w:rsid w:val="00A82BD0"/>
    <w:rsid w:val="00A93429"/>
    <w:rsid w:val="00A93B63"/>
    <w:rsid w:val="00A94EEC"/>
    <w:rsid w:val="00A96021"/>
    <w:rsid w:val="00AA4B7D"/>
    <w:rsid w:val="00AA531B"/>
    <w:rsid w:val="00AA693D"/>
    <w:rsid w:val="00AB2DDE"/>
    <w:rsid w:val="00AB3954"/>
    <w:rsid w:val="00AB3ECD"/>
    <w:rsid w:val="00AB532B"/>
    <w:rsid w:val="00AD12F0"/>
    <w:rsid w:val="00AD2882"/>
    <w:rsid w:val="00AD444B"/>
    <w:rsid w:val="00AD5270"/>
    <w:rsid w:val="00AE0AA3"/>
    <w:rsid w:val="00AE4189"/>
    <w:rsid w:val="00AF12EB"/>
    <w:rsid w:val="00B00883"/>
    <w:rsid w:val="00B037E0"/>
    <w:rsid w:val="00B07A62"/>
    <w:rsid w:val="00B07A69"/>
    <w:rsid w:val="00B15423"/>
    <w:rsid w:val="00B16F76"/>
    <w:rsid w:val="00B25918"/>
    <w:rsid w:val="00B31070"/>
    <w:rsid w:val="00B37FFA"/>
    <w:rsid w:val="00B4552D"/>
    <w:rsid w:val="00B46F1F"/>
    <w:rsid w:val="00B53A16"/>
    <w:rsid w:val="00B53D5D"/>
    <w:rsid w:val="00B54C52"/>
    <w:rsid w:val="00B55F45"/>
    <w:rsid w:val="00B63CE6"/>
    <w:rsid w:val="00B66088"/>
    <w:rsid w:val="00B75496"/>
    <w:rsid w:val="00B81F2C"/>
    <w:rsid w:val="00B82926"/>
    <w:rsid w:val="00B85D68"/>
    <w:rsid w:val="00B91C3A"/>
    <w:rsid w:val="00BA1F00"/>
    <w:rsid w:val="00BA7E6C"/>
    <w:rsid w:val="00BB0C31"/>
    <w:rsid w:val="00BB2EE9"/>
    <w:rsid w:val="00BB7A33"/>
    <w:rsid w:val="00BD4408"/>
    <w:rsid w:val="00BD62CF"/>
    <w:rsid w:val="00BE5844"/>
    <w:rsid w:val="00BF301E"/>
    <w:rsid w:val="00BF603C"/>
    <w:rsid w:val="00BF777D"/>
    <w:rsid w:val="00C0033A"/>
    <w:rsid w:val="00C05E36"/>
    <w:rsid w:val="00C10348"/>
    <w:rsid w:val="00C1066B"/>
    <w:rsid w:val="00C11C28"/>
    <w:rsid w:val="00C12D79"/>
    <w:rsid w:val="00C12FA5"/>
    <w:rsid w:val="00C21F7A"/>
    <w:rsid w:val="00C26BEB"/>
    <w:rsid w:val="00C26D89"/>
    <w:rsid w:val="00C32354"/>
    <w:rsid w:val="00C33514"/>
    <w:rsid w:val="00C44A6D"/>
    <w:rsid w:val="00C46FA4"/>
    <w:rsid w:val="00C5120D"/>
    <w:rsid w:val="00C51A3A"/>
    <w:rsid w:val="00C6514F"/>
    <w:rsid w:val="00C67F16"/>
    <w:rsid w:val="00C73702"/>
    <w:rsid w:val="00C76FF2"/>
    <w:rsid w:val="00C834BA"/>
    <w:rsid w:val="00C85298"/>
    <w:rsid w:val="00C87957"/>
    <w:rsid w:val="00C91A2A"/>
    <w:rsid w:val="00C91AFD"/>
    <w:rsid w:val="00C94EDD"/>
    <w:rsid w:val="00CA12D3"/>
    <w:rsid w:val="00CA71AD"/>
    <w:rsid w:val="00CB2927"/>
    <w:rsid w:val="00CC50E7"/>
    <w:rsid w:val="00CC6E49"/>
    <w:rsid w:val="00CD10F4"/>
    <w:rsid w:val="00CD205C"/>
    <w:rsid w:val="00CD2DD0"/>
    <w:rsid w:val="00CD70E9"/>
    <w:rsid w:val="00CE4228"/>
    <w:rsid w:val="00CE70D5"/>
    <w:rsid w:val="00CF3003"/>
    <w:rsid w:val="00CF6266"/>
    <w:rsid w:val="00CF7486"/>
    <w:rsid w:val="00D01F9C"/>
    <w:rsid w:val="00D02283"/>
    <w:rsid w:val="00D02D31"/>
    <w:rsid w:val="00D11187"/>
    <w:rsid w:val="00D1526A"/>
    <w:rsid w:val="00D15378"/>
    <w:rsid w:val="00D159EB"/>
    <w:rsid w:val="00D23560"/>
    <w:rsid w:val="00D34D21"/>
    <w:rsid w:val="00D43D33"/>
    <w:rsid w:val="00D5059A"/>
    <w:rsid w:val="00D529B1"/>
    <w:rsid w:val="00D5524B"/>
    <w:rsid w:val="00D564CE"/>
    <w:rsid w:val="00D6089B"/>
    <w:rsid w:val="00D635D4"/>
    <w:rsid w:val="00D74D96"/>
    <w:rsid w:val="00D7765C"/>
    <w:rsid w:val="00D8161C"/>
    <w:rsid w:val="00D83F89"/>
    <w:rsid w:val="00D87A56"/>
    <w:rsid w:val="00D939DE"/>
    <w:rsid w:val="00D942FF"/>
    <w:rsid w:val="00D95F3B"/>
    <w:rsid w:val="00DA553B"/>
    <w:rsid w:val="00DA5A92"/>
    <w:rsid w:val="00DB0509"/>
    <w:rsid w:val="00DC279C"/>
    <w:rsid w:val="00DC517B"/>
    <w:rsid w:val="00DC55C9"/>
    <w:rsid w:val="00DC5DA6"/>
    <w:rsid w:val="00DC729C"/>
    <w:rsid w:val="00DD11E7"/>
    <w:rsid w:val="00DD3C89"/>
    <w:rsid w:val="00DE0B02"/>
    <w:rsid w:val="00DE3FE6"/>
    <w:rsid w:val="00DF4418"/>
    <w:rsid w:val="00DF7104"/>
    <w:rsid w:val="00E037F3"/>
    <w:rsid w:val="00E07489"/>
    <w:rsid w:val="00E118BF"/>
    <w:rsid w:val="00E30663"/>
    <w:rsid w:val="00E32F88"/>
    <w:rsid w:val="00E342A4"/>
    <w:rsid w:val="00E34C30"/>
    <w:rsid w:val="00E34E5F"/>
    <w:rsid w:val="00E37F85"/>
    <w:rsid w:val="00E428B3"/>
    <w:rsid w:val="00E428CB"/>
    <w:rsid w:val="00E43AD1"/>
    <w:rsid w:val="00E50C80"/>
    <w:rsid w:val="00E51268"/>
    <w:rsid w:val="00E517F3"/>
    <w:rsid w:val="00E525D5"/>
    <w:rsid w:val="00E53980"/>
    <w:rsid w:val="00E61131"/>
    <w:rsid w:val="00E623C0"/>
    <w:rsid w:val="00E6280E"/>
    <w:rsid w:val="00E719F1"/>
    <w:rsid w:val="00E76242"/>
    <w:rsid w:val="00E82429"/>
    <w:rsid w:val="00EA2040"/>
    <w:rsid w:val="00EA74F5"/>
    <w:rsid w:val="00EA7AC7"/>
    <w:rsid w:val="00EB184B"/>
    <w:rsid w:val="00EB76FB"/>
    <w:rsid w:val="00EC48DB"/>
    <w:rsid w:val="00ED2DCB"/>
    <w:rsid w:val="00ED355B"/>
    <w:rsid w:val="00EF01BC"/>
    <w:rsid w:val="00EF1CC8"/>
    <w:rsid w:val="00EF2981"/>
    <w:rsid w:val="00EF4B49"/>
    <w:rsid w:val="00EF4D88"/>
    <w:rsid w:val="00EF6D19"/>
    <w:rsid w:val="00EF6E0E"/>
    <w:rsid w:val="00F01968"/>
    <w:rsid w:val="00F14117"/>
    <w:rsid w:val="00F1560F"/>
    <w:rsid w:val="00F166F4"/>
    <w:rsid w:val="00F256A3"/>
    <w:rsid w:val="00F32028"/>
    <w:rsid w:val="00F3276D"/>
    <w:rsid w:val="00F32FB8"/>
    <w:rsid w:val="00F3363C"/>
    <w:rsid w:val="00F34772"/>
    <w:rsid w:val="00F36589"/>
    <w:rsid w:val="00F45426"/>
    <w:rsid w:val="00F45D4B"/>
    <w:rsid w:val="00F47CFB"/>
    <w:rsid w:val="00F544AE"/>
    <w:rsid w:val="00F623C7"/>
    <w:rsid w:val="00F62859"/>
    <w:rsid w:val="00F645DE"/>
    <w:rsid w:val="00F6541A"/>
    <w:rsid w:val="00F67D5B"/>
    <w:rsid w:val="00F70225"/>
    <w:rsid w:val="00F76FF6"/>
    <w:rsid w:val="00F77111"/>
    <w:rsid w:val="00F77F74"/>
    <w:rsid w:val="00F806FF"/>
    <w:rsid w:val="00F817BA"/>
    <w:rsid w:val="00F82F24"/>
    <w:rsid w:val="00F87467"/>
    <w:rsid w:val="00FA2B1B"/>
    <w:rsid w:val="00FA56D6"/>
    <w:rsid w:val="00FA640C"/>
    <w:rsid w:val="00FA6752"/>
    <w:rsid w:val="00FA794C"/>
    <w:rsid w:val="00FB5BED"/>
    <w:rsid w:val="00FB7D52"/>
    <w:rsid w:val="00FD28A3"/>
    <w:rsid w:val="00FD2B1B"/>
    <w:rsid w:val="00FD34F4"/>
    <w:rsid w:val="00FE296A"/>
    <w:rsid w:val="00FE6AB1"/>
    <w:rsid w:val="00FE7488"/>
    <w:rsid w:val="00FF2A05"/>
    <w:rsid w:val="00FF3BF3"/>
    <w:rsid w:val="00FF3CFC"/>
    <w:rsid w:val="00FF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F776DD"/>
  <w15:chartTrackingRefBased/>
  <w15:docId w15:val="{DE864518-91C3-440E-A5DC-30D3AF1F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3C08"/>
    <w:pPr>
      <w:keepLines/>
      <w:spacing w:line="300" w:lineRule="auto"/>
      <w:ind w:firstLine="709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CF3003"/>
    <w:pPr>
      <w:keepNext/>
      <w:numPr>
        <w:ilvl w:val="1"/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/>
      <w:spacing w:before="240" w:after="60" w:line="240" w:lineRule="auto"/>
      <w:ind w:right="113"/>
      <w:outlineLvl w:val="1"/>
    </w:pPr>
    <w:rPr>
      <w:b/>
      <w:caps/>
    </w:rPr>
  </w:style>
  <w:style w:type="paragraph" w:styleId="Nadpis3">
    <w:name w:val="heading 3"/>
    <w:aliases w:val="Nadpis 3 Char Char Char,Nadpis 3 Char Char,Nadpis 3 Char,Nadpis 3 Char Char Char Char Char,Nadpis 3 Char Char Char Char,Nadpis 31 Char"/>
    <w:basedOn w:val="Normln"/>
    <w:next w:val="Normln"/>
    <w:link w:val="Nadpis3Char1"/>
    <w:qFormat/>
    <w:rsid w:val="00483C08"/>
    <w:pPr>
      <w:keepNext/>
      <w:numPr>
        <w:ilvl w:val="2"/>
        <w:numId w:val="1"/>
      </w:numPr>
      <w:spacing w:before="360" w:after="120"/>
      <w:outlineLvl w:val="2"/>
    </w:pPr>
    <w:rPr>
      <w:b/>
      <w:spacing w:val="10"/>
    </w:rPr>
  </w:style>
  <w:style w:type="paragraph" w:styleId="Nadpis4">
    <w:name w:val="heading 4"/>
    <w:basedOn w:val="Normln"/>
    <w:next w:val="Normln"/>
    <w:qFormat/>
    <w:rsid w:val="00AA531B"/>
    <w:pPr>
      <w:keepNext/>
      <w:numPr>
        <w:ilvl w:val="3"/>
        <w:numId w:val="1"/>
      </w:numPr>
      <w:spacing w:before="160" w:after="160"/>
      <w:outlineLvl w:val="3"/>
    </w:pPr>
    <w:rPr>
      <w:spacing w:val="20"/>
    </w:rPr>
  </w:style>
  <w:style w:type="paragraph" w:styleId="Nadpis5">
    <w:name w:val="heading 5"/>
    <w:aliases w:val="Nadpis 5 Char"/>
    <w:basedOn w:val="Normln"/>
    <w:next w:val="Normln"/>
    <w:qFormat/>
    <w:rsid w:val="00CF3003"/>
    <w:pPr>
      <w:numPr>
        <w:ilvl w:val="4"/>
        <w:numId w:val="1"/>
      </w:numPr>
      <w:spacing w:before="60"/>
      <w:outlineLvl w:val="4"/>
    </w:pPr>
    <w:rPr>
      <w:spacing w:val="4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Pr>
      <w:color w:val="0000FF"/>
      <w:u w:val="single"/>
    </w:rPr>
  </w:style>
  <w:style w:type="paragraph" w:customStyle="1" w:styleId="Przdndek">
    <w:name w:val="Prázdný řádek"/>
    <w:basedOn w:val="Normln"/>
    <w:next w:val="Normln"/>
    <w:rPr>
      <w:sz w:val="12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customStyle="1" w:styleId="Normlnbezodsazen">
    <w:name w:val="Normální bez odsazení"/>
    <w:basedOn w:val="Normln"/>
    <w:next w:val="Normln"/>
    <w:pPr>
      <w:ind w:left="709" w:hanging="709"/>
    </w:pPr>
  </w:style>
  <w:style w:type="paragraph" w:styleId="Zkladntextodsazen">
    <w:name w:val="Body Text Indent"/>
    <w:basedOn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Nadpis3Char1">
    <w:name w:val="Nadpis 3 Char1"/>
    <w:aliases w:val="Nadpis 3 Char Char Char Char1,Nadpis 3 Char Char Char1,Nadpis 3 Char Char1,Nadpis 3 Char Char Char Char Char Char,Nadpis 3 Char Char Char Char Char1"/>
    <w:link w:val="Nadpis3"/>
    <w:rsid w:val="00483C08"/>
    <w:rPr>
      <w:rFonts w:ascii="Arial" w:hAnsi="Arial"/>
      <w:b/>
      <w:spacing w:val="10"/>
      <w:lang w:val="cs-CZ" w:eastAsia="cs-CZ" w:bidi="ar-SA"/>
    </w:rPr>
  </w:style>
  <w:style w:type="paragraph" w:customStyle="1" w:styleId="normln-podklad">
    <w:name w:val="normální - podklad"/>
    <w:basedOn w:val="Normln"/>
    <w:rPr>
      <w:color w:val="0000FF"/>
    </w:rPr>
  </w:style>
  <w:style w:type="paragraph" w:styleId="slovanseznam4">
    <w:name w:val="List Number 4"/>
    <w:basedOn w:val="Normln"/>
    <w:semiHidden/>
    <w:rsid w:val="00775F18"/>
    <w:pPr>
      <w:ind w:firstLine="0"/>
    </w:pPr>
    <w:rPr>
      <w:rFonts w:ascii="Times New Roman" w:hAnsi="Times New Roman"/>
      <w:sz w:val="24"/>
      <w:szCs w:val="24"/>
    </w:rPr>
  </w:style>
  <w:style w:type="paragraph" w:styleId="Obsah2">
    <w:name w:val="toc 2"/>
    <w:basedOn w:val="Normln"/>
    <w:next w:val="Normln"/>
    <w:autoRedefine/>
    <w:semiHidden/>
    <w:rsid w:val="00BF301E"/>
    <w:pPr>
      <w:tabs>
        <w:tab w:val="right" w:leader="dot" w:pos="9214"/>
      </w:tabs>
      <w:ind w:right="283" w:firstLine="0"/>
    </w:pPr>
    <w:rPr>
      <w:b/>
      <w:caps/>
      <w:noProof/>
      <w:sz w:val="22"/>
      <w:szCs w:val="22"/>
    </w:rPr>
  </w:style>
  <w:style w:type="paragraph" w:styleId="Obsah3">
    <w:name w:val="toc 3"/>
    <w:basedOn w:val="Normln"/>
    <w:next w:val="Normln"/>
    <w:autoRedefine/>
    <w:semiHidden/>
    <w:rsid w:val="00BF301E"/>
    <w:pPr>
      <w:tabs>
        <w:tab w:val="right" w:leader="dot" w:pos="9214"/>
      </w:tabs>
      <w:ind w:left="440" w:right="281" w:hanging="156"/>
    </w:pPr>
    <w:rPr>
      <w:b/>
      <w:noProof/>
      <w:sz w:val="22"/>
    </w:rPr>
  </w:style>
  <w:style w:type="paragraph" w:styleId="Obsah4">
    <w:name w:val="toc 4"/>
    <w:basedOn w:val="Normln"/>
    <w:next w:val="Normln"/>
    <w:autoRedefine/>
    <w:semiHidden/>
    <w:rsid w:val="00BF301E"/>
    <w:pPr>
      <w:tabs>
        <w:tab w:val="right" w:leader="dot" w:pos="9214"/>
      </w:tabs>
      <w:ind w:left="851" w:right="-2" w:hanging="284"/>
    </w:pPr>
    <w:rPr>
      <w:sz w:val="22"/>
    </w:rPr>
  </w:style>
  <w:style w:type="paragraph" w:styleId="Obsah5">
    <w:name w:val="toc 5"/>
    <w:basedOn w:val="Normln"/>
    <w:next w:val="Normln"/>
    <w:autoRedefine/>
    <w:semiHidden/>
    <w:rsid w:val="00775F18"/>
    <w:pPr>
      <w:tabs>
        <w:tab w:val="right" w:leader="dot" w:pos="6521"/>
      </w:tabs>
      <w:ind w:left="1134" w:right="283" w:hanging="283"/>
    </w:pPr>
    <w:rPr>
      <w:sz w:val="22"/>
    </w:rPr>
  </w:style>
  <w:style w:type="paragraph" w:styleId="Textbubliny">
    <w:name w:val="Balloon Text"/>
    <w:basedOn w:val="Normln"/>
    <w:semiHidden/>
    <w:rsid w:val="00775F18"/>
    <w:rPr>
      <w:rFonts w:ascii="Tahoma" w:hAnsi="Tahoma" w:cs="Tahoma"/>
      <w:sz w:val="16"/>
      <w:szCs w:val="16"/>
    </w:rPr>
  </w:style>
  <w:style w:type="paragraph" w:styleId="z-Konecformule">
    <w:name w:val="HTML Bottom of Form"/>
    <w:basedOn w:val="Normln"/>
    <w:next w:val="Normln"/>
    <w:hidden/>
    <w:rsid w:val="00775F1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paragraph" w:styleId="z-Zatekformule">
    <w:name w:val="HTML Top of Form"/>
    <w:basedOn w:val="Normln"/>
    <w:next w:val="Normln"/>
    <w:hidden/>
    <w:rsid w:val="00775F1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paragraph" w:customStyle="1" w:styleId="dka">
    <w:name w:val="dka"/>
    <w:basedOn w:val="Normln"/>
    <w:rsid w:val="00775F18"/>
    <w:pPr>
      <w:overflowPunct w:val="0"/>
      <w:autoSpaceDE w:val="0"/>
      <w:autoSpaceDN w:val="0"/>
      <w:ind w:firstLine="0"/>
    </w:pPr>
    <w:rPr>
      <w:rFonts w:ascii="Times New Roman" w:hAnsi="Times New Roman"/>
      <w:sz w:val="24"/>
      <w:szCs w:val="24"/>
    </w:rPr>
  </w:style>
  <w:style w:type="paragraph" w:styleId="Zkladntext">
    <w:name w:val="Body Text"/>
    <w:basedOn w:val="Normln"/>
    <w:rsid w:val="00775F18"/>
    <w:pPr>
      <w:spacing w:after="120"/>
    </w:pPr>
    <w:rPr>
      <w:sz w:val="22"/>
    </w:rPr>
  </w:style>
  <w:style w:type="paragraph" w:styleId="Zkladntext3">
    <w:name w:val="Body Text 3"/>
    <w:basedOn w:val="Normln"/>
    <w:rsid w:val="00775F18"/>
    <w:pPr>
      <w:spacing w:after="120"/>
    </w:pPr>
    <w:rPr>
      <w:sz w:val="16"/>
      <w:szCs w:val="16"/>
    </w:rPr>
  </w:style>
  <w:style w:type="paragraph" w:customStyle="1" w:styleId="StylPrvndek0cm">
    <w:name w:val="Styl První řádek:  0 cm"/>
    <w:basedOn w:val="Normln"/>
    <w:rsid w:val="00775F18"/>
    <w:pPr>
      <w:ind w:firstLine="0"/>
      <w:jc w:val="center"/>
    </w:pPr>
    <w:rPr>
      <w:sz w:val="22"/>
    </w:rPr>
  </w:style>
  <w:style w:type="paragraph" w:styleId="Normlnweb">
    <w:name w:val="Normal (Web)"/>
    <w:basedOn w:val="Normln"/>
    <w:rsid w:val="00D6089B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  <w:style w:type="paragraph" w:customStyle="1" w:styleId="StylTunzarovnnnasted">
    <w:name w:val="Styl Tučné zarovnání na střed"/>
    <w:basedOn w:val="Normln"/>
    <w:rsid w:val="00F32028"/>
    <w:pPr>
      <w:jc w:val="center"/>
    </w:pPr>
    <w:rPr>
      <w:b/>
      <w:bCs/>
      <w:spacing w:val="40"/>
    </w:rPr>
  </w:style>
  <w:style w:type="paragraph" w:customStyle="1" w:styleId="StylNadpis2zarovnnnastedVlevojednoduchAutomatick">
    <w:name w:val="Styl Nadpis 2 + zarovnání na střed Vlevo: (jednoduché Automatick..."/>
    <w:basedOn w:val="Nadpis2"/>
    <w:rsid w:val="001F1172"/>
    <w:pPr>
      <w:pBdr>
        <w:left w:val="single" w:sz="8" w:space="6" w:color="auto"/>
        <w:right w:val="single" w:sz="8" w:space="2" w:color="auto"/>
      </w:pBdr>
      <w:spacing w:before="60"/>
      <w:jc w:val="center"/>
    </w:pPr>
    <w:rPr>
      <w:bCs/>
      <w:spacing w:val="40"/>
      <w:sz w:val="24"/>
      <w:szCs w:val="24"/>
    </w:rPr>
  </w:style>
  <w:style w:type="paragraph" w:customStyle="1" w:styleId="StylStylNadpis2zarovnnnastedVlevojednoduchAutomat">
    <w:name w:val="Styl Styl Nadpis 2 + zarovnání na střed Vlevo: (jednoduché Automat..."/>
    <w:basedOn w:val="StylNadpis2zarovnnnastedVlevojednoduchAutomatick"/>
    <w:rsid w:val="00AB3ECD"/>
    <w:pPr>
      <w:pBdr>
        <w:left w:val="none" w:sz="0" w:space="0" w:color="auto"/>
        <w:right w:val="none" w:sz="0" w:space="0" w:color="auto"/>
      </w:pBdr>
      <w:ind w:left="0" w:right="0" w:firstLine="0"/>
    </w:pPr>
    <w:rPr>
      <w:sz w:val="26"/>
      <w:szCs w:val="26"/>
    </w:rPr>
  </w:style>
  <w:style w:type="table" w:styleId="Mkatabulky">
    <w:name w:val="Table Grid"/>
    <w:basedOn w:val="Normlntabulka"/>
    <w:rsid w:val="005E7B9E"/>
    <w:pPr>
      <w:keepLines/>
      <w:spacing w:line="30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2bVechnavelkzarovnnnastedPrvndek0cm">
    <w:name w:val="Styl 12 b. Všechna velká zarovnání na střed První řádek:  0 cm..."/>
    <w:basedOn w:val="Normln"/>
    <w:rsid w:val="00FA640C"/>
    <w:pPr>
      <w:pBdr>
        <w:top w:val="single" w:sz="4" w:space="1" w:color="auto"/>
        <w:bottom w:val="single" w:sz="4" w:space="1" w:color="auto"/>
      </w:pBdr>
      <w:ind w:firstLine="0"/>
      <w:jc w:val="center"/>
    </w:pPr>
    <w:rPr>
      <w:caps/>
      <w:spacing w:val="30"/>
      <w:sz w:val="24"/>
      <w:szCs w:val="24"/>
    </w:rPr>
  </w:style>
  <w:style w:type="paragraph" w:customStyle="1" w:styleId="StylStyl12bVechnavelkzarovnnnastedPrvndek0c">
    <w:name w:val="Styl Styl 12 b. Všechna velká zarovnání na střed První řádek:  0 c..."/>
    <w:basedOn w:val="Normln"/>
    <w:rsid w:val="00F817BA"/>
    <w:pPr>
      <w:shd w:val="clear" w:color="C0C0C0" w:fill="800000"/>
      <w:spacing w:line="240" w:lineRule="auto"/>
      <w:ind w:firstLine="1701"/>
      <w:jc w:val="left"/>
    </w:pPr>
    <w:rPr>
      <w:rFonts w:ascii="Arial Black" w:hAnsi="Arial Black"/>
      <w:bCs/>
      <w:caps/>
      <w:color w:val="FFFFFF"/>
      <w:spacing w:val="10"/>
      <w:sz w:val="24"/>
      <w:szCs w:val="24"/>
    </w:rPr>
  </w:style>
  <w:style w:type="paragraph" w:customStyle="1" w:styleId="StylDolevaPrvndek0cmdkovnjednoduch">
    <w:name w:val="Styl Doleva První řádek:  0 cm Řádkování:  jednoduché"/>
    <w:basedOn w:val="Normln"/>
    <w:rsid w:val="00251415"/>
    <w:pPr>
      <w:spacing w:line="240" w:lineRule="auto"/>
      <w:ind w:firstLine="0"/>
      <w:jc w:val="left"/>
    </w:pPr>
  </w:style>
  <w:style w:type="paragraph" w:customStyle="1" w:styleId="skryttext">
    <w:name w:val="skrytý text"/>
    <w:basedOn w:val="Normln"/>
    <w:link w:val="skryttextChar"/>
    <w:rsid w:val="00D939DE"/>
    <w:pPr>
      <w:keepLines w:val="0"/>
    </w:pPr>
    <w:rPr>
      <w:i/>
      <w:vanish/>
      <w:szCs w:val="24"/>
    </w:rPr>
  </w:style>
  <w:style w:type="character" w:customStyle="1" w:styleId="skryttextChar">
    <w:name w:val="skrytý text Char"/>
    <w:link w:val="skryttext"/>
    <w:rsid w:val="00D939DE"/>
    <w:rPr>
      <w:rFonts w:ascii="Arial" w:hAnsi="Arial"/>
      <w:i/>
      <w:vanish/>
      <w:szCs w:val="24"/>
      <w:lang w:val="cs-CZ" w:eastAsia="cs-CZ" w:bidi="ar-SA"/>
    </w:rPr>
  </w:style>
  <w:style w:type="paragraph" w:customStyle="1" w:styleId="StylzarovnnnastedPrvndek0cm">
    <w:name w:val="Styl zarovnání na střed První řádek:  0 cm"/>
    <w:basedOn w:val="Normln"/>
    <w:rsid w:val="00141227"/>
    <w:pPr>
      <w:spacing w:line="240" w:lineRule="auto"/>
      <w:ind w:firstLine="0"/>
      <w:jc w:val="center"/>
    </w:pPr>
  </w:style>
  <w:style w:type="paragraph" w:customStyle="1" w:styleId="StylNadpis3">
    <w:name w:val="Styl Nadpis 3"/>
    <w:aliases w:val="Nadpis 3 Char Char Char + Před:  12 b."/>
    <w:basedOn w:val="Nadpis3"/>
    <w:rsid w:val="00F166F4"/>
    <w:pPr>
      <w:keepNext w:val="0"/>
      <w:keepLines w:val="0"/>
      <w:spacing w:before="240"/>
    </w:pPr>
    <w:rPr>
      <w:bCs/>
    </w:rPr>
  </w:style>
  <w:style w:type="paragraph" w:customStyle="1" w:styleId="StylStylStyl12bVechnavelkzarovnnnastedPrvndek">
    <w:name w:val="Styl Styl Styl 12 b. Všechna velká zarovnání na střed První řádek:..."/>
    <w:basedOn w:val="StylStyl12bVechnavelkzarovnnnastedPrvndek0c"/>
    <w:rsid w:val="007E49D9"/>
    <w:pPr>
      <w:ind w:firstLine="317"/>
    </w:pPr>
    <w:rPr>
      <w:bCs w:val="0"/>
      <w:szCs w:val="20"/>
    </w:rPr>
  </w:style>
  <w:style w:type="paragraph" w:customStyle="1" w:styleId="Normlndoleva">
    <w:name w:val="Normální doleva"/>
    <w:basedOn w:val="Normln"/>
    <w:rsid w:val="009D391D"/>
    <w:pPr>
      <w:keepLines w:val="0"/>
      <w:spacing w:line="288" w:lineRule="auto"/>
      <w:ind w:firstLine="0"/>
    </w:pPr>
  </w:style>
  <w:style w:type="paragraph" w:styleId="Prosttext">
    <w:name w:val="Plain Text"/>
    <w:basedOn w:val="Normln"/>
    <w:rsid w:val="00DE0B02"/>
    <w:pPr>
      <w:keepLines w:val="0"/>
      <w:spacing w:line="240" w:lineRule="auto"/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9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77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0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1684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E C    K Á M E N</vt:lpstr>
    </vt:vector>
  </TitlesOfParts>
  <Company> </Company>
  <LinksUpToDate>false</LinksUpToDate>
  <CharactersWithSpaces>11597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E C    K Á M E N</dc:title>
  <dc:subject/>
  <dc:creator>emachines</dc:creator>
  <cp:keywords/>
  <dc:description/>
  <cp:lastModifiedBy>ales</cp:lastModifiedBy>
  <cp:revision>2</cp:revision>
  <cp:lastPrinted>2016-01-11T20:11:00Z</cp:lastPrinted>
  <dcterms:created xsi:type="dcterms:W3CDTF">2025-06-25T10:07:00Z</dcterms:created>
  <dcterms:modified xsi:type="dcterms:W3CDTF">2025-06-25T10:07:00Z</dcterms:modified>
</cp:coreProperties>
</file>